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45"/>
        <w:gridCol w:w="6771"/>
      </w:tblGrid>
      <w:tr w:rsidR="00C260C8" w:rsidRPr="000A1CD0" w14:paraId="3C99E1D5" w14:textId="77777777" w:rsidTr="000A1CD0">
        <w:tc>
          <w:tcPr>
            <w:tcW w:w="2245" w:type="dxa"/>
          </w:tcPr>
          <w:p w14:paraId="5BCDE714" w14:textId="77777777" w:rsidR="00C260C8" w:rsidRPr="000A1CD0" w:rsidRDefault="00C260C8" w:rsidP="00C260C8">
            <w:pPr>
              <w:spacing w:before="60" w:after="60"/>
              <w:rPr>
                <w:rFonts w:ascii="Arial" w:hAnsi="Arial" w:cs="Arial"/>
                <w:b/>
              </w:rPr>
            </w:pPr>
            <w:r w:rsidRPr="000A1CD0">
              <w:rPr>
                <w:rFonts w:ascii="Arial" w:hAnsi="Arial" w:cs="Arial"/>
                <w:b/>
              </w:rPr>
              <w:t>Job Title:</w:t>
            </w:r>
          </w:p>
        </w:tc>
        <w:tc>
          <w:tcPr>
            <w:tcW w:w="6771" w:type="dxa"/>
          </w:tcPr>
          <w:p w14:paraId="0526CD2D" w14:textId="495D0255" w:rsidR="00C260C8" w:rsidRPr="000A1CD0" w:rsidRDefault="008814A9" w:rsidP="0082168E">
            <w:pPr>
              <w:rPr>
                <w:rFonts w:ascii="Arial" w:hAnsi="Arial" w:cs="Arial"/>
                <w:color w:val="000000"/>
              </w:rPr>
            </w:pPr>
            <w:r w:rsidRPr="000A1CD0">
              <w:rPr>
                <w:rFonts w:ascii="Arial" w:hAnsi="Arial" w:cs="Arial"/>
                <w:color w:val="000000"/>
              </w:rPr>
              <w:t>Senior Officer, Marine Licensing</w:t>
            </w:r>
          </w:p>
        </w:tc>
      </w:tr>
      <w:tr w:rsidR="00C260C8" w:rsidRPr="000A1CD0" w14:paraId="28C71177" w14:textId="77777777" w:rsidTr="000A1CD0">
        <w:tc>
          <w:tcPr>
            <w:tcW w:w="2245" w:type="dxa"/>
          </w:tcPr>
          <w:p w14:paraId="767981D7" w14:textId="77777777" w:rsidR="00C260C8" w:rsidRPr="000A1CD0" w:rsidRDefault="00C260C8" w:rsidP="00C260C8">
            <w:pPr>
              <w:spacing w:before="60" w:after="60"/>
              <w:rPr>
                <w:rFonts w:ascii="Arial" w:hAnsi="Arial" w:cs="Arial"/>
                <w:b/>
              </w:rPr>
            </w:pPr>
            <w:r w:rsidRPr="000A1CD0">
              <w:rPr>
                <w:rFonts w:ascii="Arial" w:hAnsi="Arial" w:cs="Arial"/>
                <w:b/>
              </w:rPr>
              <w:t>Directorate:</w:t>
            </w:r>
          </w:p>
        </w:tc>
        <w:tc>
          <w:tcPr>
            <w:tcW w:w="6771" w:type="dxa"/>
          </w:tcPr>
          <w:p w14:paraId="2E7710AA" w14:textId="1D455D6D" w:rsidR="00C260C8" w:rsidRPr="000A1CD0" w:rsidRDefault="0082168E" w:rsidP="0082168E">
            <w:pPr>
              <w:rPr>
                <w:rFonts w:ascii="Arial" w:hAnsi="Arial" w:cs="Arial"/>
                <w:color w:val="000000"/>
              </w:rPr>
            </w:pPr>
            <w:r w:rsidRPr="000A1CD0">
              <w:rPr>
                <w:rFonts w:ascii="Arial" w:hAnsi="Arial" w:cs="Arial"/>
                <w:color w:val="000000"/>
              </w:rPr>
              <w:t>Evidence, Policy and Permitting</w:t>
            </w:r>
          </w:p>
        </w:tc>
      </w:tr>
      <w:tr w:rsidR="00C260C8" w:rsidRPr="000A1CD0" w14:paraId="1AD7A499" w14:textId="77777777" w:rsidTr="000A1CD0">
        <w:tc>
          <w:tcPr>
            <w:tcW w:w="2245" w:type="dxa"/>
          </w:tcPr>
          <w:p w14:paraId="77F5D58C" w14:textId="77777777" w:rsidR="00C260C8" w:rsidRPr="000A1CD0" w:rsidRDefault="00C260C8" w:rsidP="00C260C8">
            <w:pPr>
              <w:spacing w:before="60" w:after="60"/>
              <w:rPr>
                <w:rFonts w:ascii="Arial" w:hAnsi="Arial" w:cs="Arial"/>
                <w:b/>
              </w:rPr>
            </w:pPr>
            <w:r w:rsidRPr="000A1CD0">
              <w:rPr>
                <w:rFonts w:ascii="Arial" w:hAnsi="Arial" w:cs="Arial"/>
                <w:b/>
              </w:rPr>
              <w:t>Team:</w:t>
            </w:r>
          </w:p>
        </w:tc>
        <w:tc>
          <w:tcPr>
            <w:tcW w:w="6771" w:type="dxa"/>
          </w:tcPr>
          <w:p w14:paraId="2D0E5B77" w14:textId="11744641" w:rsidR="00C260C8" w:rsidRPr="000A1CD0" w:rsidRDefault="0082168E" w:rsidP="0082168E">
            <w:pPr>
              <w:rPr>
                <w:rFonts w:ascii="Arial" w:hAnsi="Arial" w:cs="Arial"/>
                <w:color w:val="000000"/>
              </w:rPr>
            </w:pPr>
            <w:r w:rsidRPr="000A1CD0">
              <w:rPr>
                <w:rFonts w:ascii="Arial" w:hAnsi="Arial" w:cs="Arial"/>
                <w:color w:val="000000"/>
              </w:rPr>
              <w:t>Marine Licensing Team</w:t>
            </w:r>
          </w:p>
        </w:tc>
      </w:tr>
      <w:tr w:rsidR="00C260C8" w:rsidRPr="000A1CD0" w14:paraId="085D7D04" w14:textId="77777777" w:rsidTr="000A1CD0">
        <w:tc>
          <w:tcPr>
            <w:tcW w:w="2245" w:type="dxa"/>
          </w:tcPr>
          <w:p w14:paraId="5DD2362E" w14:textId="77777777" w:rsidR="00C260C8" w:rsidRPr="000A1CD0" w:rsidRDefault="00C260C8" w:rsidP="00C260C8">
            <w:pPr>
              <w:spacing w:before="60" w:after="60"/>
              <w:rPr>
                <w:rFonts w:ascii="Arial" w:hAnsi="Arial" w:cs="Arial"/>
                <w:b/>
              </w:rPr>
            </w:pPr>
            <w:r w:rsidRPr="000A1CD0">
              <w:rPr>
                <w:rFonts w:ascii="Arial" w:hAnsi="Arial" w:cs="Arial"/>
                <w:b/>
              </w:rPr>
              <w:t>Location:</w:t>
            </w:r>
          </w:p>
        </w:tc>
        <w:tc>
          <w:tcPr>
            <w:tcW w:w="6771" w:type="dxa"/>
          </w:tcPr>
          <w:p w14:paraId="6475702E" w14:textId="7696FC0D" w:rsidR="00C260C8" w:rsidRPr="000A1CD0" w:rsidRDefault="0082168E" w:rsidP="0082168E">
            <w:pPr>
              <w:rPr>
                <w:rFonts w:ascii="Arial" w:hAnsi="Arial" w:cs="Arial"/>
                <w:color w:val="000000"/>
              </w:rPr>
            </w:pPr>
            <w:r w:rsidRPr="000A1CD0">
              <w:rPr>
                <w:rFonts w:ascii="Arial" w:hAnsi="Arial" w:cs="Arial"/>
                <w:color w:val="000000"/>
              </w:rPr>
              <w:t>Ty Cambria</w:t>
            </w:r>
          </w:p>
        </w:tc>
      </w:tr>
      <w:tr w:rsidR="00C260C8" w:rsidRPr="000A1CD0" w14:paraId="351E037D" w14:textId="77777777" w:rsidTr="000A1CD0">
        <w:tc>
          <w:tcPr>
            <w:tcW w:w="2245" w:type="dxa"/>
          </w:tcPr>
          <w:p w14:paraId="0591AFF0" w14:textId="77777777" w:rsidR="00C260C8" w:rsidRPr="000A1CD0" w:rsidRDefault="00C260C8" w:rsidP="00C260C8">
            <w:pPr>
              <w:spacing w:before="60" w:after="60"/>
              <w:rPr>
                <w:rFonts w:ascii="Arial" w:hAnsi="Arial" w:cs="Arial"/>
                <w:b/>
              </w:rPr>
            </w:pPr>
            <w:r w:rsidRPr="000A1CD0">
              <w:rPr>
                <w:rFonts w:ascii="Arial" w:hAnsi="Arial" w:cs="Arial"/>
                <w:b/>
              </w:rPr>
              <w:t>Post Number:</w:t>
            </w:r>
          </w:p>
        </w:tc>
        <w:tc>
          <w:tcPr>
            <w:tcW w:w="6771" w:type="dxa"/>
          </w:tcPr>
          <w:p w14:paraId="4117477B" w14:textId="602A7F6A" w:rsidR="00C260C8" w:rsidRPr="000A1CD0" w:rsidRDefault="002C4120" w:rsidP="0082168E">
            <w:pPr>
              <w:rPr>
                <w:rFonts w:ascii="Arial" w:hAnsi="Arial" w:cs="Arial"/>
                <w:color w:val="000000"/>
              </w:rPr>
            </w:pPr>
            <w:r>
              <w:rPr>
                <w:rFonts w:ascii="Arial" w:hAnsi="Arial" w:cs="Arial"/>
                <w:color w:val="000000"/>
              </w:rPr>
              <w:t>202447</w:t>
            </w:r>
          </w:p>
        </w:tc>
      </w:tr>
      <w:tr w:rsidR="00C260C8" w:rsidRPr="000A1CD0" w14:paraId="7CAB41D2" w14:textId="77777777" w:rsidTr="000A1CD0">
        <w:tc>
          <w:tcPr>
            <w:tcW w:w="2245" w:type="dxa"/>
          </w:tcPr>
          <w:p w14:paraId="5B78A907" w14:textId="77777777" w:rsidR="00C260C8" w:rsidRPr="000A1CD0" w:rsidRDefault="00C260C8" w:rsidP="00C260C8">
            <w:pPr>
              <w:spacing w:before="60" w:after="60"/>
              <w:rPr>
                <w:rFonts w:ascii="Arial" w:hAnsi="Arial" w:cs="Arial"/>
                <w:b/>
              </w:rPr>
            </w:pPr>
            <w:r w:rsidRPr="000A1CD0">
              <w:rPr>
                <w:rFonts w:ascii="Arial" w:hAnsi="Arial" w:cs="Arial"/>
                <w:b/>
              </w:rPr>
              <w:t>Grade:</w:t>
            </w:r>
          </w:p>
        </w:tc>
        <w:tc>
          <w:tcPr>
            <w:tcW w:w="6771" w:type="dxa"/>
          </w:tcPr>
          <w:p w14:paraId="3EF94A7C" w14:textId="4B368B3D" w:rsidR="00C260C8" w:rsidRPr="000A1CD0" w:rsidRDefault="00D362D7" w:rsidP="0082168E">
            <w:pPr>
              <w:rPr>
                <w:rFonts w:ascii="Arial" w:hAnsi="Arial" w:cs="Arial"/>
                <w:color w:val="000000"/>
              </w:rPr>
            </w:pPr>
            <w:r>
              <w:rPr>
                <w:rFonts w:ascii="Arial" w:hAnsi="Arial" w:cs="Arial"/>
                <w:color w:val="000000"/>
              </w:rPr>
              <w:t>6</w:t>
            </w:r>
          </w:p>
        </w:tc>
      </w:tr>
      <w:tr w:rsidR="00C260C8" w:rsidRPr="000A1CD0" w14:paraId="54E80F26" w14:textId="77777777" w:rsidTr="000A1CD0">
        <w:tc>
          <w:tcPr>
            <w:tcW w:w="2245" w:type="dxa"/>
          </w:tcPr>
          <w:p w14:paraId="51092021" w14:textId="77777777" w:rsidR="00C260C8" w:rsidRPr="000A1CD0" w:rsidRDefault="00C260C8" w:rsidP="00C260C8">
            <w:pPr>
              <w:spacing w:before="60" w:after="60"/>
              <w:rPr>
                <w:rFonts w:ascii="Arial" w:hAnsi="Arial" w:cs="Arial"/>
                <w:b/>
              </w:rPr>
            </w:pPr>
            <w:r w:rsidRPr="000A1CD0">
              <w:rPr>
                <w:rFonts w:ascii="Arial" w:hAnsi="Arial" w:cs="Arial"/>
                <w:b/>
              </w:rPr>
              <w:t>Reports To:</w:t>
            </w:r>
          </w:p>
        </w:tc>
        <w:tc>
          <w:tcPr>
            <w:tcW w:w="6771" w:type="dxa"/>
          </w:tcPr>
          <w:p w14:paraId="66228227" w14:textId="34715867" w:rsidR="00C260C8" w:rsidRPr="000A1CD0" w:rsidRDefault="008814A9" w:rsidP="0082168E">
            <w:pPr>
              <w:rPr>
                <w:rFonts w:ascii="Arial" w:hAnsi="Arial" w:cs="Arial"/>
                <w:color w:val="000000"/>
              </w:rPr>
            </w:pPr>
            <w:r w:rsidRPr="000A1CD0">
              <w:rPr>
                <w:rFonts w:ascii="Arial" w:hAnsi="Arial" w:cs="Arial"/>
                <w:color w:val="000000"/>
              </w:rPr>
              <w:t>Team Leader, Marine Licensing</w:t>
            </w:r>
          </w:p>
        </w:tc>
      </w:tr>
      <w:tr w:rsidR="00C260C8" w:rsidRPr="000A1CD0" w14:paraId="578B56BC" w14:textId="77777777" w:rsidTr="000A1CD0">
        <w:tc>
          <w:tcPr>
            <w:tcW w:w="2245" w:type="dxa"/>
          </w:tcPr>
          <w:p w14:paraId="6599FDBE" w14:textId="77777777" w:rsidR="00C260C8" w:rsidRPr="000A1CD0" w:rsidRDefault="00C260C8" w:rsidP="00C260C8">
            <w:pPr>
              <w:spacing w:before="60" w:after="60"/>
              <w:rPr>
                <w:rFonts w:ascii="Arial" w:hAnsi="Arial" w:cs="Arial"/>
                <w:b/>
              </w:rPr>
            </w:pPr>
            <w:r w:rsidRPr="000A1CD0">
              <w:rPr>
                <w:rFonts w:ascii="Arial" w:hAnsi="Arial" w:cs="Arial"/>
                <w:b/>
              </w:rPr>
              <w:t>Direct Reports:</w:t>
            </w:r>
          </w:p>
        </w:tc>
        <w:tc>
          <w:tcPr>
            <w:tcW w:w="6771" w:type="dxa"/>
          </w:tcPr>
          <w:p w14:paraId="5FA8532A" w14:textId="14F19D18" w:rsidR="00C260C8" w:rsidRPr="000A1CD0" w:rsidRDefault="000A1CD0" w:rsidP="0082168E">
            <w:pPr>
              <w:rPr>
                <w:rFonts w:ascii="Arial" w:hAnsi="Arial" w:cs="Arial"/>
                <w:color w:val="000000"/>
              </w:rPr>
            </w:pPr>
            <w:r w:rsidRPr="000A1CD0">
              <w:rPr>
                <w:rFonts w:ascii="Arial" w:hAnsi="Arial" w:cs="Arial"/>
                <w:color w:val="000000"/>
              </w:rPr>
              <w:t>0</w:t>
            </w:r>
          </w:p>
        </w:tc>
      </w:tr>
      <w:tr w:rsidR="00C260C8" w:rsidRPr="000A1CD0" w14:paraId="1848BCE2" w14:textId="77777777" w:rsidTr="000A1CD0">
        <w:tc>
          <w:tcPr>
            <w:tcW w:w="2245" w:type="dxa"/>
          </w:tcPr>
          <w:p w14:paraId="178B5A64" w14:textId="77777777" w:rsidR="00C260C8" w:rsidRPr="000A1CD0" w:rsidRDefault="00C260C8" w:rsidP="00C260C8">
            <w:pPr>
              <w:spacing w:before="60" w:after="60"/>
              <w:rPr>
                <w:rFonts w:ascii="Arial" w:hAnsi="Arial" w:cs="Arial"/>
                <w:b/>
              </w:rPr>
            </w:pPr>
            <w:r w:rsidRPr="000A1CD0">
              <w:rPr>
                <w:rFonts w:ascii="Arial" w:hAnsi="Arial" w:cs="Arial"/>
                <w:b/>
              </w:rPr>
              <w:t>Welsh Language Requirements:</w:t>
            </w:r>
          </w:p>
        </w:tc>
        <w:tc>
          <w:tcPr>
            <w:tcW w:w="6771" w:type="dxa"/>
          </w:tcPr>
          <w:p w14:paraId="4C131980" w14:textId="77777777" w:rsidR="0082168E" w:rsidRPr="000A1CD0" w:rsidRDefault="0082168E" w:rsidP="0082168E">
            <w:pPr>
              <w:rPr>
                <w:rFonts w:ascii="Arial" w:hAnsi="Arial" w:cs="Arial"/>
                <w:color w:val="000000"/>
              </w:rPr>
            </w:pPr>
            <w:r w:rsidRPr="000A1CD0">
              <w:rPr>
                <w:rFonts w:ascii="Arial" w:hAnsi="Arial" w:cs="Arial"/>
                <w:color w:val="000000"/>
              </w:rPr>
              <w:t>One team member must be Level 4 others can be a lower Level</w:t>
            </w:r>
          </w:p>
          <w:p w14:paraId="58177DFA" w14:textId="77777777" w:rsidR="00C260C8" w:rsidRPr="000A1CD0" w:rsidRDefault="00C260C8" w:rsidP="00C260C8">
            <w:pPr>
              <w:spacing w:before="60" w:after="60"/>
              <w:rPr>
                <w:rFonts w:ascii="Arial" w:hAnsi="Arial" w:cs="Arial"/>
              </w:rPr>
            </w:pPr>
          </w:p>
        </w:tc>
      </w:tr>
      <w:tr w:rsidR="00C260C8" w:rsidRPr="000A1CD0" w14:paraId="20C15C9F" w14:textId="77777777" w:rsidTr="000A1CD0">
        <w:tc>
          <w:tcPr>
            <w:tcW w:w="2245" w:type="dxa"/>
          </w:tcPr>
          <w:p w14:paraId="3982F482" w14:textId="77777777" w:rsidR="00C260C8" w:rsidRPr="000A1CD0" w:rsidRDefault="00C260C8" w:rsidP="00C260C8">
            <w:pPr>
              <w:spacing w:before="60" w:after="60"/>
              <w:rPr>
                <w:rFonts w:ascii="Arial" w:hAnsi="Arial" w:cs="Arial"/>
                <w:b/>
              </w:rPr>
            </w:pPr>
            <w:r w:rsidRPr="000A1CD0">
              <w:rPr>
                <w:rFonts w:ascii="Arial" w:hAnsi="Arial" w:cs="Arial"/>
                <w:b/>
              </w:rPr>
              <w:t>Job Purpose:</w:t>
            </w:r>
          </w:p>
        </w:tc>
        <w:tc>
          <w:tcPr>
            <w:tcW w:w="6771" w:type="dxa"/>
          </w:tcPr>
          <w:p w14:paraId="59F7DF99" w14:textId="21B72495" w:rsidR="0082168E" w:rsidRPr="000A1CD0" w:rsidRDefault="0082168E" w:rsidP="0082168E">
            <w:pPr>
              <w:rPr>
                <w:rFonts w:ascii="Arial" w:hAnsi="Arial" w:cs="Arial"/>
                <w:color w:val="000000"/>
              </w:rPr>
            </w:pPr>
            <w:r w:rsidRPr="000A1CD0">
              <w:rPr>
                <w:rFonts w:ascii="Arial" w:hAnsi="Arial" w:cs="Arial"/>
                <w:color w:val="000000"/>
              </w:rPr>
              <w:t xml:space="preserve">To provide specialist lead/support on the assessment and determination of complex Marine Licence applications in accordance with NRW Policy, processes, guidance and procedures. </w:t>
            </w:r>
          </w:p>
          <w:p w14:paraId="0A033BD4" w14:textId="77777777" w:rsidR="000A1CD0" w:rsidRPr="000A1CD0" w:rsidRDefault="000A1CD0" w:rsidP="0082168E">
            <w:pPr>
              <w:rPr>
                <w:rFonts w:ascii="Arial" w:hAnsi="Arial" w:cs="Arial"/>
                <w:color w:val="000000"/>
              </w:rPr>
            </w:pPr>
          </w:p>
          <w:p w14:paraId="4CD00CEC" w14:textId="04BD94D2" w:rsidR="0082168E" w:rsidRPr="000A1CD0" w:rsidRDefault="0082168E" w:rsidP="0082168E">
            <w:pPr>
              <w:rPr>
                <w:rFonts w:ascii="Arial" w:hAnsi="Arial" w:cs="Arial"/>
                <w:color w:val="000000"/>
              </w:rPr>
            </w:pPr>
            <w:r w:rsidRPr="000A1CD0">
              <w:rPr>
                <w:rFonts w:ascii="Arial" w:hAnsi="Arial" w:cs="Arial"/>
                <w:color w:val="000000"/>
              </w:rPr>
              <w:t>To provide specialist expertise to cover the Marine regimes relevant legislation.</w:t>
            </w:r>
          </w:p>
          <w:p w14:paraId="7802F5E8" w14:textId="77777777" w:rsidR="000A1CD0" w:rsidRPr="000A1CD0" w:rsidRDefault="000A1CD0" w:rsidP="0082168E">
            <w:pPr>
              <w:rPr>
                <w:rFonts w:ascii="Arial" w:hAnsi="Arial" w:cs="Arial"/>
                <w:color w:val="000000"/>
              </w:rPr>
            </w:pPr>
          </w:p>
          <w:p w14:paraId="7E73D22D" w14:textId="568ABB0E" w:rsidR="0082168E" w:rsidRPr="000A1CD0" w:rsidRDefault="0082168E" w:rsidP="0082168E">
            <w:pPr>
              <w:rPr>
                <w:rFonts w:ascii="Arial" w:hAnsi="Arial" w:cs="Arial"/>
                <w:color w:val="000000"/>
              </w:rPr>
            </w:pPr>
            <w:r w:rsidRPr="000A1CD0">
              <w:rPr>
                <w:rFonts w:ascii="Arial" w:hAnsi="Arial" w:cs="Arial"/>
                <w:color w:val="000000"/>
              </w:rPr>
              <w:t>To be accountable for non-routine strategic permitting work needed to ensure NRW are issuing effective permits in line with changing legislation and regulatory requirements.</w:t>
            </w:r>
          </w:p>
          <w:p w14:paraId="2336E5F9" w14:textId="77777777" w:rsidR="000A1CD0" w:rsidRPr="000A1CD0" w:rsidRDefault="000A1CD0" w:rsidP="0082168E">
            <w:pPr>
              <w:rPr>
                <w:rFonts w:ascii="Arial" w:hAnsi="Arial" w:cs="Arial"/>
                <w:color w:val="000000"/>
              </w:rPr>
            </w:pPr>
          </w:p>
          <w:p w14:paraId="47168A43" w14:textId="77777777" w:rsidR="00C260C8" w:rsidRPr="000A1CD0" w:rsidRDefault="0082168E" w:rsidP="00F524E6">
            <w:pPr>
              <w:rPr>
                <w:rFonts w:ascii="Arial" w:hAnsi="Arial" w:cs="Arial"/>
                <w:color w:val="000000"/>
              </w:rPr>
            </w:pPr>
            <w:r w:rsidRPr="000A1CD0">
              <w:rPr>
                <w:rFonts w:ascii="Arial" w:hAnsi="Arial" w:cs="Arial"/>
                <w:color w:val="000000"/>
              </w:rPr>
              <w:t>To work closely with Marine team members and across the Permitting Service, to share both routine and non-routine work to maximise efficiency and utilise individual strengths.</w:t>
            </w:r>
          </w:p>
          <w:p w14:paraId="6FEAE0DC" w14:textId="6B30B82D" w:rsidR="000A1CD0" w:rsidRPr="000A1CD0" w:rsidRDefault="000A1CD0" w:rsidP="00F524E6">
            <w:pPr>
              <w:rPr>
                <w:rFonts w:ascii="Arial" w:hAnsi="Arial" w:cs="Arial"/>
                <w:color w:val="000000"/>
              </w:rPr>
            </w:pPr>
          </w:p>
        </w:tc>
      </w:tr>
      <w:tr w:rsidR="004E3519" w:rsidRPr="000A1CD0" w14:paraId="5D562A48" w14:textId="77777777" w:rsidTr="000A1CD0">
        <w:tc>
          <w:tcPr>
            <w:tcW w:w="2245" w:type="dxa"/>
          </w:tcPr>
          <w:p w14:paraId="350B0D9D" w14:textId="77777777" w:rsidR="004E3519" w:rsidRPr="000A1CD0" w:rsidRDefault="004E3519" w:rsidP="00C260C8">
            <w:pPr>
              <w:spacing w:before="60" w:after="60"/>
              <w:rPr>
                <w:rFonts w:ascii="Arial" w:hAnsi="Arial" w:cs="Arial"/>
                <w:b/>
              </w:rPr>
            </w:pPr>
            <w:r w:rsidRPr="000A1CD0">
              <w:rPr>
                <w:rFonts w:ascii="Arial" w:hAnsi="Arial" w:cs="Arial"/>
                <w:b/>
              </w:rPr>
              <w:t>Key Job Accountabilities</w:t>
            </w:r>
            <w:r w:rsidR="00F6323E" w:rsidRPr="000A1CD0">
              <w:rPr>
                <w:rFonts w:ascii="Arial" w:hAnsi="Arial" w:cs="Arial"/>
                <w:b/>
              </w:rPr>
              <w:t>:</w:t>
            </w:r>
          </w:p>
        </w:tc>
        <w:tc>
          <w:tcPr>
            <w:tcW w:w="6771" w:type="dxa"/>
          </w:tcPr>
          <w:p w14:paraId="62D65CFD" w14:textId="77777777" w:rsidR="000A1CD0" w:rsidRPr="000A1CD0" w:rsidRDefault="0082168E" w:rsidP="0082168E">
            <w:pPr>
              <w:rPr>
                <w:rFonts w:ascii="Arial" w:hAnsi="Arial" w:cs="Arial"/>
                <w:color w:val="000000"/>
              </w:rPr>
            </w:pPr>
            <w:r w:rsidRPr="000A1CD0">
              <w:rPr>
                <w:rFonts w:ascii="Arial" w:hAnsi="Arial" w:cs="Arial"/>
                <w:color w:val="000000"/>
              </w:rPr>
              <w:t>The post holder will</w:t>
            </w:r>
            <w:r w:rsidR="000A1CD0" w:rsidRPr="000A1CD0">
              <w:rPr>
                <w:rFonts w:ascii="Arial" w:hAnsi="Arial" w:cs="Arial"/>
                <w:color w:val="000000"/>
              </w:rPr>
              <w:t>:</w:t>
            </w:r>
          </w:p>
          <w:p w14:paraId="58A41928" w14:textId="4467F094" w:rsidR="0082168E" w:rsidRPr="000A1CD0" w:rsidRDefault="0082168E" w:rsidP="0082168E">
            <w:pPr>
              <w:rPr>
                <w:rFonts w:ascii="Arial" w:hAnsi="Arial" w:cs="Arial"/>
                <w:color w:val="000000"/>
              </w:rPr>
            </w:pPr>
            <w:r w:rsidRPr="000A1CD0">
              <w:rPr>
                <w:rFonts w:ascii="Arial" w:hAnsi="Arial" w:cs="Arial"/>
                <w:color w:val="000000"/>
              </w:rPr>
              <w:br/>
              <w:t>Lead on complex licence determination and decision making under marine permitting legislation by carrying out appropriate technical assessment in accordance with NRW policies and procedures where available, and issue, refuse or vary permits within timescales.</w:t>
            </w:r>
          </w:p>
          <w:p w14:paraId="62853428" w14:textId="77777777" w:rsidR="000A1CD0" w:rsidRPr="000A1CD0" w:rsidRDefault="000A1CD0" w:rsidP="0082168E">
            <w:pPr>
              <w:rPr>
                <w:rFonts w:ascii="Arial" w:hAnsi="Arial" w:cs="Arial"/>
                <w:color w:val="000000"/>
              </w:rPr>
            </w:pPr>
          </w:p>
          <w:p w14:paraId="27245B16" w14:textId="3CABF40E" w:rsidR="0082168E" w:rsidRPr="000A1CD0" w:rsidRDefault="0082168E" w:rsidP="0082168E">
            <w:pPr>
              <w:rPr>
                <w:rFonts w:ascii="Arial" w:hAnsi="Arial" w:cs="Arial"/>
                <w:color w:val="000000"/>
              </w:rPr>
            </w:pPr>
            <w:r w:rsidRPr="000A1CD0">
              <w:rPr>
                <w:rFonts w:ascii="Arial" w:hAnsi="Arial" w:cs="Arial"/>
                <w:color w:val="000000"/>
              </w:rPr>
              <w:t>Lead on</w:t>
            </w:r>
            <w:r w:rsidR="00186D3E" w:rsidRPr="000A1CD0">
              <w:rPr>
                <w:rFonts w:ascii="Arial" w:hAnsi="Arial" w:cs="Arial"/>
                <w:color w:val="000000"/>
              </w:rPr>
              <w:t xml:space="preserve"> influencing and </w:t>
            </w:r>
            <w:r w:rsidR="00F941CD" w:rsidRPr="000A1CD0">
              <w:rPr>
                <w:rFonts w:ascii="Arial" w:hAnsi="Arial" w:cs="Arial"/>
                <w:color w:val="000000"/>
              </w:rPr>
              <w:t>i</w:t>
            </w:r>
            <w:r w:rsidR="00186D3E" w:rsidRPr="000A1CD0">
              <w:rPr>
                <w:rFonts w:ascii="Arial" w:hAnsi="Arial" w:cs="Arial"/>
                <w:color w:val="000000"/>
              </w:rPr>
              <w:t>mplementing</w:t>
            </w:r>
            <w:r w:rsidRPr="000A1CD0">
              <w:rPr>
                <w:rFonts w:ascii="Arial" w:hAnsi="Arial" w:cs="Arial"/>
                <w:color w:val="000000"/>
              </w:rPr>
              <w:t xml:space="preserve"> mentoring and coaching frameworks to aid technical development of other permitting officers within Marine </w:t>
            </w:r>
            <w:r w:rsidR="00F524E6" w:rsidRPr="000A1CD0">
              <w:rPr>
                <w:rFonts w:ascii="Arial" w:hAnsi="Arial" w:cs="Arial"/>
                <w:color w:val="000000"/>
              </w:rPr>
              <w:t>Licensing and</w:t>
            </w:r>
            <w:r w:rsidRPr="000A1CD0">
              <w:rPr>
                <w:rFonts w:ascii="Arial" w:hAnsi="Arial" w:cs="Arial"/>
                <w:color w:val="000000"/>
              </w:rPr>
              <w:t xml:space="preserve"> where applicable throughout the permitting service, ensuring consistency in approach.</w:t>
            </w:r>
          </w:p>
          <w:p w14:paraId="2BBE9C52" w14:textId="77777777" w:rsidR="000A1CD0" w:rsidRPr="000A1CD0" w:rsidRDefault="000A1CD0" w:rsidP="0082168E">
            <w:pPr>
              <w:rPr>
                <w:rFonts w:ascii="Arial" w:hAnsi="Arial" w:cs="Arial"/>
                <w:color w:val="000000"/>
              </w:rPr>
            </w:pPr>
          </w:p>
          <w:p w14:paraId="4990EB99" w14:textId="059CE4D5" w:rsidR="0082168E" w:rsidRPr="000A1CD0" w:rsidRDefault="0082168E" w:rsidP="0082168E">
            <w:pPr>
              <w:rPr>
                <w:rFonts w:ascii="Arial" w:hAnsi="Arial" w:cs="Arial"/>
                <w:color w:val="000000"/>
              </w:rPr>
            </w:pPr>
            <w:r w:rsidRPr="000A1CD0">
              <w:rPr>
                <w:rFonts w:ascii="Arial" w:hAnsi="Arial" w:cs="Arial"/>
                <w:color w:val="000000"/>
              </w:rPr>
              <w:t>Extensive experience of permitting decision making using a range of technical guidance as required by the Marine Licensing regime.</w:t>
            </w:r>
          </w:p>
          <w:p w14:paraId="6F0373C0" w14:textId="77777777" w:rsidR="000A1CD0" w:rsidRPr="000A1CD0" w:rsidRDefault="000A1CD0" w:rsidP="0082168E">
            <w:pPr>
              <w:rPr>
                <w:rFonts w:ascii="Arial" w:hAnsi="Arial" w:cs="Arial"/>
                <w:color w:val="000000"/>
              </w:rPr>
            </w:pPr>
          </w:p>
          <w:p w14:paraId="5DD3990C" w14:textId="49141420" w:rsidR="0082168E" w:rsidRPr="000A1CD0" w:rsidRDefault="0082168E" w:rsidP="0082168E">
            <w:pPr>
              <w:rPr>
                <w:rFonts w:ascii="Arial" w:hAnsi="Arial" w:cs="Arial"/>
                <w:color w:val="000000"/>
              </w:rPr>
            </w:pPr>
            <w:r w:rsidRPr="000A1CD0">
              <w:rPr>
                <w:rFonts w:ascii="Arial" w:hAnsi="Arial" w:cs="Arial"/>
                <w:color w:val="000000"/>
              </w:rPr>
              <w:t>Lead on supporting operational teams by providing specialist expertise in pre-application discussions and post licence work for a range of application types within the field of Marine Licensing.</w:t>
            </w:r>
          </w:p>
          <w:p w14:paraId="2254FC93" w14:textId="77777777" w:rsidR="000A1CD0" w:rsidRPr="000A1CD0" w:rsidRDefault="000A1CD0" w:rsidP="0082168E">
            <w:pPr>
              <w:rPr>
                <w:rFonts w:ascii="Arial" w:hAnsi="Arial" w:cs="Arial"/>
                <w:color w:val="000000"/>
              </w:rPr>
            </w:pPr>
          </w:p>
          <w:p w14:paraId="2AEE4DFB" w14:textId="2253A6A2" w:rsidR="0082168E" w:rsidRPr="000A1CD0" w:rsidRDefault="0082168E" w:rsidP="0082168E">
            <w:pPr>
              <w:rPr>
                <w:rFonts w:ascii="Arial" w:hAnsi="Arial" w:cs="Arial"/>
                <w:color w:val="000000"/>
              </w:rPr>
            </w:pPr>
            <w:r w:rsidRPr="000A1CD0">
              <w:rPr>
                <w:rFonts w:ascii="Arial" w:hAnsi="Arial" w:cs="Arial"/>
                <w:color w:val="000000"/>
              </w:rPr>
              <w:t>Identify and deliver opportunities for process and procedural changes.</w:t>
            </w:r>
          </w:p>
          <w:p w14:paraId="7E2C50F1" w14:textId="77777777" w:rsidR="000A1CD0" w:rsidRPr="000A1CD0" w:rsidRDefault="000A1CD0" w:rsidP="0082168E">
            <w:pPr>
              <w:rPr>
                <w:rFonts w:ascii="Arial" w:hAnsi="Arial" w:cs="Arial"/>
                <w:color w:val="000000"/>
              </w:rPr>
            </w:pPr>
          </w:p>
          <w:p w14:paraId="0BF0022E" w14:textId="6E132C6D" w:rsidR="0082168E" w:rsidRPr="000A1CD0" w:rsidRDefault="0082168E" w:rsidP="0082168E">
            <w:pPr>
              <w:rPr>
                <w:rFonts w:ascii="Arial" w:hAnsi="Arial" w:cs="Arial"/>
                <w:color w:val="000000"/>
              </w:rPr>
            </w:pPr>
            <w:r w:rsidRPr="000A1CD0">
              <w:rPr>
                <w:rFonts w:ascii="Arial" w:hAnsi="Arial" w:cs="Arial"/>
                <w:color w:val="000000"/>
              </w:rPr>
              <w:t>Deliver an efficient and effective service by co-ordinating change that leads to improved internal and external stakeholder experience of the Permitting Service.</w:t>
            </w:r>
          </w:p>
          <w:p w14:paraId="709C5099" w14:textId="77777777" w:rsidR="000A1CD0" w:rsidRPr="000A1CD0" w:rsidRDefault="000A1CD0" w:rsidP="0082168E">
            <w:pPr>
              <w:rPr>
                <w:rFonts w:ascii="Arial" w:hAnsi="Arial" w:cs="Arial"/>
                <w:color w:val="000000"/>
              </w:rPr>
            </w:pPr>
          </w:p>
          <w:p w14:paraId="6B2ED044" w14:textId="6A9E431E" w:rsidR="0082168E" w:rsidRPr="000A1CD0" w:rsidRDefault="0082168E" w:rsidP="0082168E">
            <w:pPr>
              <w:rPr>
                <w:rFonts w:ascii="Arial" w:hAnsi="Arial" w:cs="Arial"/>
                <w:color w:val="000000"/>
              </w:rPr>
            </w:pPr>
            <w:r w:rsidRPr="000A1CD0">
              <w:rPr>
                <w:rFonts w:ascii="Arial" w:hAnsi="Arial" w:cs="Arial"/>
                <w:color w:val="000000"/>
              </w:rPr>
              <w:t xml:space="preserve">Co-ordinate and lead in preparing defence in relation to legal challenges against licence decisions for your assigned area of work.  </w:t>
            </w:r>
          </w:p>
          <w:p w14:paraId="5481D640" w14:textId="77777777" w:rsidR="000A1CD0" w:rsidRPr="000A1CD0" w:rsidRDefault="000A1CD0" w:rsidP="0082168E">
            <w:pPr>
              <w:rPr>
                <w:rFonts w:ascii="Arial" w:hAnsi="Arial" w:cs="Arial"/>
                <w:color w:val="000000"/>
              </w:rPr>
            </w:pPr>
          </w:p>
          <w:p w14:paraId="28FA3EAA" w14:textId="77777777" w:rsidR="004E3519" w:rsidRPr="000A1CD0" w:rsidRDefault="0082168E" w:rsidP="00F524E6">
            <w:pPr>
              <w:rPr>
                <w:rFonts w:ascii="Arial" w:hAnsi="Arial" w:cs="Arial"/>
                <w:color w:val="000000"/>
              </w:rPr>
            </w:pPr>
            <w:r w:rsidRPr="000A1CD0">
              <w:rPr>
                <w:rFonts w:ascii="Arial" w:hAnsi="Arial" w:cs="Arial"/>
                <w:color w:val="000000"/>
              </w:rPr>
              <w:t xml:space="preserve">Represent the Permitting Service on relevant internal technical groups and relevant external stakeholder events. </w:t>
            </w:r>
          </w:p>
          <w:p w14:paraId="04160F50" w14:textId="22015A84" w:rsidR="000A1CD0" w:rsidRPr="000A1CD0" w:rsidRDefault="000A1CD0" w:rsidP="00F524E6">
            <w:pPr>
              <w:rPr>
                <w:rFonts w:ascii="Arial" w:hAnsi="Arial" w:cs="Arial"/>
                <w:color w:val="000000"/>
              </w:rPr>
            </w:pPr>
          </w:p>
        </w:tc>
      </w:tr>
      <w:tr w:rsidR="004E3519" w:rsidRPr="000A1CD0" w14:paraId="6031EF8B" w14:textId="77777777" w:rsidTr="000A1CD0">
        <w:tc>
          <w:tcPr>
            <w:tcW w:w="2245" w:type="dxa"/>
          </w:tcPr>
          <w:p w14:paraId="4DA0EB2A" w14:textId="77777777" w:rsidR="004E3519" w:rsidRPr="000A1CD0" w:rsidRDefault="004E3519" w:rsidP="00C260C8">
            <w:pPr>
              <w:spacing w:before="60" w:after="60"/>
              <w:rPr>
                <w:rFonts w:ascii="Arial" w:hAnsi="Arial" w:cs="Arial"/>
                <w:b/>
              </w:rPr>
            </w:pPr>
            <w:r w:rsidRPr="000A1CD0">
              <w:rPr>
                <w:rFonts w:ascii="Arial" w:hAnsi="Arial" w:cs="Arial"/>
                <w:b/>
              </w:rPr>
              <w:lastRenderedPageBreak/>
              <w:t xml:space="preserve">Key </w:t>
            </w:r>
            <w:r w:rsidR="00010708" w:rsidRPr="000A1CD0">
              <w:rPr>
                <w:rFonts w:ascii="Arial" w:hAnsi="Arial" w:cs="Arial"/>
                <w:b/>
              </w:rPr>
              <w:t>Job Qualifications or Knowledge</w:t>
            </w:r>
            <w:r w:rsidR="00F6323E" w:rsidRPr="000A1CD0">
              <w:rPr>
                <w:rFonts w:ascii="Arial" w:hAnsi="Arial" w:cs="Arial"/>
                <w:b/>
              </w:rPr>
              <w:t>:</w:t>
            </w:r>
          </w:p>
        </w:tc>
        <w:tc>
          <w:tcPr>
            <w:tcW w:w="6771" w:type="dxa"/>
          </w:tcPr>
          <w:p w14:paraId="4B3E33C1" w14:textId="26C81D63" w:rsidR="0082168E" w:rsidRPr="000A1CD0" w:rsidRDefault="0082168E" w:rsidP="0082168E">
            <w:pPr>
              <w:rPr>
                <w:rFonts w:ascii="Arial" w:hAnsi="Arial" w:cs="Arial"/>
                <w:color w:val="000000"/>
              </w:rPr>
            </w:pPr>
            <w:r w:rsidRPr="000A1CD0">
              <w:rPr>
                <w:rFonts w:ascii="Arial" w:hAnsi="Arial" w:cs="Arial"/>
                <w:color w:val="000000"/>
              </w:rPr>
              <w:t>Education to degree level or equivalent in a relevant scientific discipline.</w:t>
            </w:r>
          </w:p>
          <w:p w14:paraId="661C265F" w14:textId="77777777" w:rsidR="000A1CD0" w:rsidRPr="000A1CD0" w:rsidRDefault="000A1CD0" w:rsidP="0082168E">
            <w:pPr>
              <w:rPr>
                <w:rFonts w:ascii="Arial" w:hAnsi="Arial" w:cs="Arial"/>
                <w:color w:val="000000"/>
              </w:rPr>
            </w:pPr>
          </w:p>
          <w:p w14:paraId="4A6A9C1B" w14:textId="77777777" w:rsidR="000A1CD0" w:rsidRPr="000A1CD0" w:rsidRDefault="0082168E" w:rsidP="0082168E">
            <w:pPr>
              <w:rPr>
                <w:rFonts w:ascii="Arial" w:hAnsi="Arial" w:cs="Arial"/>
                <w:color w:val="000000"/>
              </w:rPr>
            </w:pPr>
            <w:r w:rsidRPr="000A1CD0">
              <w:rPr>
                <w:rFonts w:ascii="Arial" w:hAnsi="Arial" w:cs="Arial"/>
                <w:color w:val="000000"/>
              </w:rPr>
              <w:t>An in-depth understanding of the relevant legislation and how it relates to the Marine Licensing process.</w:t>
            </w:r>
          </w:p>
          <w:p w14:paraId="3A0A7373" w14:textId="2F9035BF" w:rsidR="0082168E" w:rsidRPr="000A1CD0" w:rsidRDefault="0082168E" w:rsidP="0082168E">
            <w:pPr>
              <w:rPr>
                <w:rFonts w:ascii="Arial" w:hAnsi="Arial" w:cs="Arial"/>
                <w:color w:val="000000"/>
              </w:rPr>
            </w:pPr>
            <w:r w:rsidRPr="000A1CD0">
              <w:rPr>
                <w:rFonts w:ascii="Arial" w:hAnsi="Arial" w:cs="Arial"/>
                <w:color w:val="000000"/>
              </w:rPr>
              <w:t xml:space="preserve"> </w:t>
            </w:r>
          </w:p>
          <w:p w14:paraId="0217AD67" w14:textId="33B83D4C" w:rsidR="0082168E" w:rsidRPr="000A1CD0" w:rsidRDefault="0082168E" w:rsidP="0082168E">
            <w:pPr>
              <w:rPr>
                <w:rFonts w:ascii="Arial" w:hAnsi="Arial" w:cs="Arial"/>
                <w:color w:val="000000"/>
              </w:rPr>
            </w:pPr>
            <w:r w:rsidRPr="000A1CD0">
              <w:rPr>
                <w:rFonts w:ascii="Arial" w:hAnsi="Arial" w:cs="Arial"/>
                <w:color w:val="000000"/>
              </w:rPr>
              <w:t>Proven coaching and mentoring skills.</w:t>
            </w:r>
          </w:p>
          <w:p w14:paraId="3E145BA9" w14:textId="77777777" w:rsidR="000A1CD0" w:rsidRPr="000A1CD0" w:rsidRDefault="000A1CD0" w:rsidP="0082168E">
            <w:pPr>
              <w:rPr>
                <w:rFonts w:ascii="Arial" w:hAnsi="Arial" w:cs="Arial"/>
                <w:color w:val="000000"/>
              </w:rPr>
            </w:pPr>
          </w:p>
          <w:p w14:paraId="5350570A" w14:textId="7678F6A5" w:rsidR="0082168E" w:rsidRPr="000A1CD0" w:rsidRDefault="0082168E" w:rsidP="0082168E">
            <w:pPr>
              <w:rPr>
                <w:rFonts w:ascii="Arial" w:hAnsi="Arial" w:cs="Arial"/>
                <w:color w:val="000000"/>
              </w:rPr>
            </w:pPr>
            <w:r w:rsidRPr="000A1CD0">
              <w:rPr>
                <w:rFonts w:ascii="Arial" w:hAnsi="Arial" w:cs="Arial"/>
                <w:color w:val="000000"/>
              </w:rPr>
              <w:t>Strong customer focussed approach to delivery.</w:t>
            </w:r>
          </w:p>
          <w:p w14:paraId="199B1274" w14:textId="77777777" w:rsidR="000A1CD0" w:rsidRPr="000A1CD0" w:rsidRDefault="000A1CD0" w:rsidP="0082168E">
            <w:pPr>
              <w:rPr>
                <w:rFonts w:ascii="Arial" w:hAnsi="Arial" w:cs="Arial"/>
                <w:color w:val="000000"/>
              </w:rPr>
            </w:pPr>
          </w:p>
          <w:p w14:paraId="3330FF43" w14:textId="172F36F5" w:rsidR="0082168E" w:rsidRPr="000A1CD0" w:rsidRDefault="0082168E" w:rsidP="0082168E">
            <w:pPr>
              <w:rPr>
                <w:rFonts w:ascii="Arial" w:hAnsi="Arial" w:cs="Arial"/>
                <w:color w:val="000000"/>
              </w:rPr>
            </w:pPr>
            <w:r w:rsidRPr="000A1CD0">
              <w:rPr>
                <w:rFonts w:ascii="Arial" w:hAnsi="Arial" w:cs="Arial"/>
                <w:color w:val="000000"/>
              </w:rPr>
              <w:t>Track record of delivering timely optimal solutions by effective information analysis and risk-based decisions.</w:t>
            </w:r>
          </w:p>
          <w:p w14:paraId="095C07E2" w14:textId="77777777" w:rsidR="000A1CD0" w:rsidRPr="000A1CD0" w:rsidRDefault="000A1CD0" w:rsidP="0082168E">
            <w:pPr>
              <w:rPr>
                <w:rFonts w:ascii="Arial" w:hAnsi="Arial" w:cs="Arial"/>
                <w:color w:val="000000"/>
              </w:rPr>
            </w:pPr>
          </w:p>
          <w:p w14:paraId="73180DFF" w14:textId="59320B9F" w:rsidR="0082168E" w:rsidRPr="000A1CD0" w:rsidRDefault="0082168E" w:rsidP="0082168E">
            <w:pPr>
              <w:rPr>
                <w:rFonts w:ascii="Arial" w:hAnsi="Arial" w:cs="Arial"/>
                <w:color w:val="000000"/>
              </w:rPr>
            </w:pPr>
            <w:r w:rsidRPr="000A1CD0">
              <w:rPr>
                <w:rFonts w:ascii="Arial" w:hAnsi="Arial" w:cs="Arial"/>
                <w:color w:val="000000"/>
              </w:rPr>
              <w:t>Experience of assessing complex Marine Licence applications. (Desirable)</w:t>
            </w:r>
            <w:r w:rsidR="000A1CD0" w:rsidRPr="000A1CD0">
              <w:rPr>
                <w:rFonts w:ascii="Arial" w:hAnsi="Arial" w:cs="Arial"/>
                <w:color w:val="000000"/>
              </w:rPr>
              <w:t>.</w:t>
            </w:r>
          </w:p>
          <w:p w14:paraId="6BB9FD29" w14:textId="77777777" w:rsidR="000A1CD0" w:rsidRPr="000A1CD0" w:rsidRDefault="000A1CD0" w:rsidP="0082168E">
            <w:pPr>
              <w:rPr>
                <w:rFonts w:ascii="Arial" w:hAnsi="Arial" w:cs="Arial"/>
                <w:color w:val="000000"/>
              </w:rPr>
            </w:pPr>
          </w:p>
          <w:p w14:paraId="6991997D" w14:textId="69607D13" w:rsidR="0082168E" w:rsidRPr="000A1CD0" w:rsidRDefault="0082168E" w:rsidP="0082168E">
            <w:pPr>
              <w:rPr>
                <w:rFonts w:ascii="Arial" w:hAnsi="Arial" w:cs="Arial"/>
                <w:color w:val="000000"/>
              </w:rPr>
            </w:pPr>
            <w:r w:rsidRPr="000A1CD0">
              <w:rPr>
                <w:rFonts w:ascii="Arial" w:hAnsi="Arial" w:cs="Arial"/>
                <w:color w:val="000000"/>
              </w:rPr>
              <w:t>Experience of using GIS Mapping Programmes. (Desirable)</w:t>
            </w:r>
            <w:r w:rsidR="000A1CD0" w:rsidRPr="000A1CD0">
              <w:rPr>
                <w:rFonts w:ascii="Arial" w:hAnsi="Arial" w:cs="Arial"/>
                <w:color w:val="000000"/>
              </w:rPr>
              <w:t>.</w:t>
            </w:r>
          </w:p>
          <w:p w14:paraId="35AB40C2" w14:textId="77777777" w:rsidR="000A1CD0" w:rsidRPr="000A1CD0" w:rsidRDefault="000A1CD0" w:rsidP="0082168E">
            <w:pPr>
              <w:rPr>
                <w:rFonts w:ascii="Arial" w:hAnsi="Arial" w:cs="Arial"/>
                <w:color w:val="000000"/>
              </w:rPr>
            </w:pPr>
          </w:p>
          <w:p w14:paraId="3A4EFF1A" w14:textId="77777777" w:rsidR="004E3519" w:rsidRPr="000A1CD0" w:rsidRDefault="0082168E" w:rsidP="00F524E6">
            <w:pPr>
              <w:rPr>
                <w:rFonts w:ascii="Arial" w:hAnsi="Arial" w:cs="Arial"/>
                <w:color w:val="000000"/>
              </w:rPr>
            </w:pPr>
            <w:r w:rsidRPr="000A1CD0">
              <w:rPr>
                <w:rFonts w:ascii="Arial" w:hAnsi="Arial" w:cs="Arial"/>
                <w:color w:val="000000"/>
              </w:rPr>
              <w:t>Effective planning and organisation skills.</w:t>
            </w:r>
          </w:p>
          <w:p w14:paraId="316A9063" w14:textId="330DFA7B" w:rsidR="000A1CD0" w:rsidRPr="000A1CD0" w:rsidRDefault="000A1CD0" w:rsidP="00F524E6">
            <w:pPr>
              <w:rPr>
                <w:rFonts w:ascii="Arial" w:hAnsi="Arial" w:cs="Arial"/>
                <w:color w:val="000000"/>
              </w:rPr>
            </w:pPr>
          </w:p>
        </w:tc>
      </w:tr>
      <w:tr w:rsidR="004D43C8" w:rsidRPr="000A1CD0" w14:paraId="7A1A2E9F" w14:textId="77777777" w:rsidTr="000A1CD0">
        <w:tc>
          <w:tcPr>
            <w:tcW w:w="2245" w:type="dxa"/>
          </w:tcPr>
          <w:p w14:paraId="76BF8F92" w14:textId="77777777" w:rsidR="004D43C8" w:rsidRPr="000A1CD0" w:rsidRDefault="004D43C8" w:rsidP="006F5FDE">
            <w:pPr>
              <w:spacing w:before="60" w:after="60"/>
              <w:rPr>
                <w:rFonts w:ascii="Arial" w:hAnsi="Arial" w:cs="Arial"/>
                <w:b/>
              </w:rPr>
            </w:pPr>
            <w:r w:rsidRPr="000A1CD0">
              <w:rPr>
                <w:rFonts w:ascii="Arial" w:hAnsi="Arial" w:cs="Arial"/>
                <w:b/>
              </w:rPr>
              <w:t>Working Pattern</w:t>
            </w:r>
            <w:r w:rsidR="00F6323E" w:rsidRPr="000A1CD0">
              <w:rPr>
                <w:rFonts w:ascii="Arial" w:hAnsi="Arial" w:cs="Arial"/>
                <w:b/>
              </w:rPr>
              <w:t>:</w:t>
            </w:r>
          </w:p>
        </w:tc>
        <w:tc>
          <w:tcPr>
            <w:tcW w:w="6771" w:type="dxa"/>
          </w:tcPr>
          <w:p w14:paraId="2DF3B958" w14:textId="481DF591" w:rsidR="004D43C8" w:rsidRPr="000A1CD0" w:rsidRDefault="0082168E" w:rsidP="0082168E">
            <w:pPr>
              <w:rPr>
                <w:rFonts w:ascii="Arial" w:hAnsi="Arial" w:cs="Arial"/>
                <w:color w:val="000000"/>
              </w:rPr>
            </w:pPr>
            <w:r w:rsidRPr="000A1CD0">
              <w:rPr>
                <w:rFonts w:ascii="Arial" w:hAnsi="Arial" w:cs="Arial"/>
                <w:color w:val="000000"/>
              </w:rPr>
              <w:t xml:space="preserve">37 hours </w:t>
            </w:r>
            <w:r w:rsidR="000A1CD0" w:rsidRPr="000A1CD0">
              <w:rPr>
                <w:rFonts w:ascii="Arial" w:hAnsi="Arial" w:cs="Arial"/>
                <w:color w:val="000000"/>
              </w:rPr>
              <w:t>(FTA until 31</w:t>
            </w:r>
            <w:r w:rsidR="00D362D7">
              <w:rPr>
                <w:rFonts w:ascii="Arial" w:hAnsi="Arial" w:cs="Arial"/>
                <w:color w:val="000000"/>
              </w:rPr>
              <w:t xml:space="preserve"> March 20</w:t>
            </w:r>
            <w:r w:rsidR="000A1CD0" w:rsidRPr="000A1CD0">
              <w:rPr>
                <w:rFonts w:ascii="Arial" w:hAnsi="Arial" w:cs="Arial"/>
                <w:color w:val="000000"/>
              </w:rPr>
              <w:t>23)</w:t>
            </w:r>
          </w:p>
        </w:tc>
      </w:tr>
      <w:tr w:rsidR="004D43C8" w:rsidRPr="000A1CD0" w14:paraId="6A014196" w14:textId="77777777" w:rsidTr="000A1CD0">
        <w:tc>
          <w:tcPr>
            <w:tcW w:w="2245" w:type="dxa"/>
          </w:tcPr>
          <w:p w14:paraId="597B78CE" w14:textId="77777777" w:rsidR="004D43C8" w:rsidRPr="000A1CD0" w:rsidRDefault="004D43C8" w:rsidP="006F5FDE">
            <w:pPr>
              <w:spacing w:before="60" w:after="60"/>
              <w:rPr>
                <w:rFonts w:ascii="Arial" w:hAnsi="Arial" w:cs="Arial"/>
                <w:b/>
              </w:rPr>
            </w:pPr>
            <w:r w:rsidRPr="000A1CD0">
              <w:rPr>
                <w:rFonts w:ascii="Arial" w:hAnsi="Arial" w:cs="Arial"/>
                <w:b/>
              </w:rPr>
              <w:t>GRP Reference:</w:t>
            </w:r>
          </w:p>
        </w:tc>
        <w:tc>
          <w:tcPr>
            <w:tcW w:w="6771" w:type="dxa"/>
          </w:tcPr>
          <w:p w14:paraId="70D6582A" w14:textId="3EDF3569" w:rsidR="004D43C8" w:rsidRPr="000A1CD0" w:rsidRDefault="00954D43" w:rsidP="006F5FDE">
            <w:pPr>
              <w:spacing w:before="60" w:after="60"/>
              <w:rPr>
                <w:rFonts w:ascii="Arial" w:eastAsia="Times New Roman" w:hAnsi="Arial" w:cs="Arial"/>
                <w:lang w:eastAsia="en-GB"/>
              </w:rPr>
            </w:pPr>
            <w:r w:rsidRPr="000A1CD0">
              <w:rPr>
                <w:rFonts w:ascii="Arial" w:eastAsia="Times New Roman" w:hAnsi="Arial" w:cs="Arial"/>
                <w:lang w:eastAsia="en-GB"/>
              </w:rPr>
              <w:t>E</w:t>
            </w:r>
            <w:r w:rsidR="00BC76F2" w:rsidRPr="000A1CD0">
              <w:rPr>
                <w:rFonts w:ascii="Arial" w:eastAsia="Times New Roman" w:hAnsi="Arial" w:cs="Arial"/>
                <w:lang w:eastAsia="en-GB"/>
              </w:rPr>
              <w:t>6</w:t>
            </w:r>
            <w:r w:rsidR="004C4EF6" w:rsidRPr="000A1CD0">
              <w:rPr>
                <w:rFonts w:ascii="Arial" w:eastAsia="Times New Roman" w:hAnsi="Arial" w:cs="Arial"/>
                <w:lang w:eastAsia="en-GB"/>
              </w:rPr>
              <w:t>.</w:t>
            </w:r>
            <w:r w:rsidR="00BC76F2" w:rsidRPr="000A1CD0">
              <w:rPr>
                <w:rFonts w:ascii="Arial" w:eastAsia="Times New Roman" w:hAnsi="Arial" w:cs="Arial"/>
                <w:lang w:eastAsia="en-GB"/>
              </w:rPr>
              <w:t>2</w:t>
            </w:r>
          </w:p>
        </w:tc>
      </w:tr>
      <w:tr w:rsidR="004D43C8" w:rsidRPr="000A1CD0" w14:paraId="1142BB9F" w14:textId="77777777" w:rsidTr="000A1CD0">
        <w:tc>
          <w:tcPr>
            <w:tcW w:w="2245" w:type="dxa"/>
          </w:tcPr>
          <w:p w14:paraId="4D3DFAEC" w14:textId="099DC0C2" w:rsidR="004D43C8" w:rsidRPr="000A1CD0" w:rsidRDefault="00026EB8" w:rsidP="006F5FDE">
            <w:pPr>
              <w:spacing w:before="60" w:after="60"/>
              <w:rPr>
                <w:rFonts w:ascii="Arial" w:hAnsi="Arial" w:cs="Arial"/>
                <w:b/>
              </w:rPr>
            </w:pPr>
            <w:r w:rsidRPr="000A1CD0">
              <w:rPr>
                <w:rFonts w:ascii="Arial" w:hAnsi="Arial" w:cs="Arial"/>
                <w:b/>
              </w:rPr>
              <w:t>RD</w:t>
            </w:r>
            <w:r w:rsidR="004D43C8" w:rsidRPr="000A1CD0">
              <w:rPr>
                <w:rFonts w:ascii="Arial" w:hAnsi="Arial" w:cs="Arial"/>
                <w:b/>
              </w:rPr>
              <w:t xml:space="preserve"> Reference</w:t>
            </w:r>
            <w:r w:rsidR="00F6323E" w:rsidRPr="000A1CD0">
              <w:rPr>
                <w:rFonts w:ascii="Arial" w:hAnsi="Arial" w:cs="Arial"/>
                <w:b/>
              </w:rPr>
              <w:t>:</w:t>
            </w:r>
          </w:p>
        </w:tc>
        <w:tc>
          <w:tcPr>
            <w:tcW w:w="6771" w:type="dxa"/>
          </w:tcPr>
          <w:p w14:paraId="5DD00AFF" w14:textId="5A2CBD39" w:rsidR="004D43C8" w:rsidRPr="000A1CD0" w:rsidRDefault="00954D43" w:rsidP="006F5FDE">
            <w:pPr>
              <w:spacing w:before="60" w:after="60"/>
              <w:rPr>
                <w:rFonts w:ascii="Arial" w:eastAsia="Times New Roman" w:hAnsi="Arial" w:cs="Arial"/>
                <w:lang w:eastAsia="en-GB"/>
              </w:rPr>
            </w:pPr>
            <w:r w:rsidRPr="000A1CD0">
              <w:rPr>
                <w:rFonts w:ascii="Arial" w:eastAsia="Times New Roman" w:hAnsi="Arial" w:cs="Arial"/>
                <w:lang w:eastAsia="en-GB"/>
              </w:rPr>
              <w:t>E</w:t>
            </w:r>
            <w:r w:rsidR="00BC76F2" w:rsidRPr="000A1CD0">
              <w:rPr>
                <w:rFonts w:ascii="Arial" w:eastAsia="Times New Roman" w:hAnsi="Arial" w:cs="Arial"/>
                <w:lang w:eastAsia="en-GB"/>
              </w:rPr>
              <w:t>6</w:t>
            </w:r>
            <w:r w:rsidR="004C4EF6" w:rsidRPr="000A1CD0">
              <w:rPr>
                <w:rFonts w:ascii="Arial" w:eastAsia="Times New Roman" w:hAnsi="Arial" w:cs="Arial"/>
                <w:lang w:eastAsia="en-GB"/>
              </w:rPr>
              <w:t>.</w:t>
            </w:r>
            <w:r w:rsidR="00BC76F2" w:rsidRPr="000A1CD0">
              <w:rPr>
                <w:rFonts w:ascii="Arial" w:eastAsia="Times New Roman" w:hAnsi="Arial" w:cs="Arial"/>
                <w:lang w:eastAsia="en-GB"/>
              </w:rPr>
              <w:t>2</w:t>
            </w:r>
          </w:p>
        </w:tc>
      </w:tr>
      <w:tr w:rsidR="0089022C" w:rsidRPr="000A1CD0" w14:paraId="2CD640B9" w14:textId="77777777" w:rsidTr="000A1CD0">
        <w:tc>
          <w:tcPr>
            <w:tcW w:w="2245" w:type="dxa"/>
          </w:tcPr>
          <w:p w14:paraId="48247437" w14:textId="77777777" w:rsidR="0089022C" w:rsidRPr="000A1CD0" w:rsidRDefault="0089022C" w:rsidP="00C260C8">
            <w:pPr>
              <w:spacing w:before="60" w:after="60"/>
              <w:rPr>
                <w:rFonts w:ascii="Arial" w:hAnsi="Arial" w:cs="Arial"/>
                <w:b/>
              </w:rPr>
            </w:pPr>
            <w:r w:rsidRPr="000A1CD0">
              <w:rPr>
                <w:rFonts w:ascii="Arial" w:hAnsi="Arial" w:cs="Arial"/>
                <w:b/>
              </w:rPr>
              <w:t>Date/Version:</w:t>
            </w:r>
          </w:p>
        </w:tc>
        <w:tc>
          <w:tcPr>
            <w:tcW w:w="6771" w:type="dxa"/>
          </w:tcPr>
          <w:p w14:paraId="398B3753" w14:textId="0CCEEA89" w:rsidR="0089022C" w:rsidRPr="000A1CD0" w:rsidRDefault="000A1CD0" w:rsidP="00C260C8">
            <w:pPr>
              <w:spacing w:before="60" w:after="60"/>
              <w:rPr>
                <w:rFonts w:ascii="Arial" w:eastAsia="Times New Roman" w:hAnsi="Arial" w:cs="Arial"/>
                <w:lang w:eastAsia="en-GB"/>
              </w:rPr>
            </w:pPr>
            <w:r w:rsidRPr="000A1CD0">
              <w:rPr>
                <w:rFonts w:ascii="Arial" w:eastAsia="Times New Roman" w:hAnsi="Arial" w:cs="Arial"/>
                <w:lang w:eastAsia="en-GB"/>
              </w:rPr>
              <w:t>27/01/20</w:t>
            </w:r>
          </w:p>
        </w:tc>
      </w:tr>
    </w:tbl>
    <w:p w14:paraId="327DBD51" w14:textId="77777777" w:rsidR="002F58FC" w:rsidRPr="000A1CD0" w:rsidRDefault="002F58FC" w:rsidP="00674236">
      <w:pPr>
        <w:spacing w:after="240"/>
        <w:rPr>
          <w:rFonts w:ascii="Arial" w:hAnsi="Arial" w:cs="Arial"/>
        </w:rPr>
      </w:pPr>
    </w:p>
    <w:p w14:paraId="68AEE285" w14:textId="57640C8D" w:rsidR="00B11FB5" w:rsidRPr="000A1CD0" w:rsidRDefault="00294470" w:rsidP="00B11FB5">
      <w:pPr>
        <w:spacing w:after="120" w:line="240" w:lineRule="auto"/>
        <w:rPr>
          <w:rFonts w:ascii="Arial" w:hAnsi="Arial" w:cs="Arial"/>
          <w:b/>
        </w:rPr>
      </w:pPr>
      <w:r w:rsidRPr="000A1CD0">
        <w:rPr>
          <w:rFonts w:ascii="Arial" w:hAnsi="Arial" w:cs="Arial"/>
          <w:b/>
        </w:rPr>
        <w:t>What you will do</w:t>
      </w:r>
      <w:bookmarkStart w:id="0" w:name="_Hlk503367145"/>
    </w:p>
    <w:p w14:paraId="6F3B3C2E" w14:textId="70B0CA71" w:rsidR="00B11FB5" w:rsidRPr="000A1CD0" w:rsidRDefault="00B11FB5" w:rsidP="00294470">
      <w:pPr>
        <w:spacing w:after="240" w:line="240" w:lineRule="auto"/>
        <w:rPr>
          <w:rFonts w:ascii="Arial" w:hAnsi="Arial" w:cs="Arial"/>
        </w:rPr>
      </w:pPr>
      <w:r w:rsidRPr="000A1CD0">
        <w:rPr>
          <w:rFonts w:ascii="Arial" w:hAnsi="Arial" w:cs="Arial"/>
        </w:rPr>
        <w:t>You will provide specialist expertise to the functions across NRW which are involved in the provision of services of a technical or specialist operational nature to internal and external customers including regulation and environmental monitoring (including NRM)</w:t>
      </w:r>
      <w:r w:rsidR="00836365" w:rsidRPr="000A1CD0">
        <w:rPr>
          <w:rFonts w:ascii="Arial" w:hAnsi="Arial" w:cs="Arial"/>
        </w:rPr>
        <w:t>.</w:t>
      </w:r>
    </w:p>
    <w:p w14:paraId="20CA2AA9" w14:textId="4FC5E9E4" w:rsidR="00836365" w:rsidRPr="000A1CD0" w:rsidRDefault="00294470" w:rsidP="00294470">
      <w:pPr>
        <w:spacing w:after="240" w:line="240" w:lineRule="auto"/>
        <w:rPr>
          <w:rFonts w:ascii="Arial" w:hAnsi="Arial" w:cs="Arial"/>
        </w:rPr>
      </w:pPr>
      <w:r w:rsidRPr="000A1CD0">
        <w:rPr>
          <w:rFonts w:ascii="Arial" w:hAnsi="Arial" w:cs="Arial"/>
        </w:rPr>
        <w:t xml:space="preserve">You will </w:t>
      </w:r>
      <w:r w:rsidR="00836365" w:rsidRPr="000A1CD0">
        <w:rPr>
          <w:rFonts w:ascii="Arial" w:hAnsi="Arial" w:cs="Arial"/>
        </w:rPr>
        <w:t xml:space="preserve">act as the </w:t>
      </w:r>
      <w:r w:rsidR="00B11FB5" w:rsidRPr="000A1CD0">
        <w:rPr>
          <w:rFonts w:ascii="Arial" w:hAnsi="Arial" w:cs="Arial"/>
        </w:rPr>
        <w:t>local expert</w:t>
      </w:r>
      <w:r w:rsidR="00836365" w:rsidRPr="000A1CD0">
        <w:rPr>
          <w:rFonts w:ascii="Arial" w:hAnsi="Arial" w:cs="Arial"/>
        </w:rPr>
        <w:t xml:space="preserve"> or specialist lead for a small sector and work in an advisory capacity</w:t>
      </w:r>
      <w:r w:rsidR="00D4636E" w:rsidRPr="000A1CD0">
        <w:rPr>
          <w:rFonts w:ascii="Arial" w:hAnsi="Arial" w:cs="Arial"/>
        </w:rPr>
        <w:t xml:space="preserve"> and your input will have an impact both internally and externally, and you will influence at an operational level.</w:t>
      </w:r>
    </w:p>
    <w:p w14:paraId="76AAB6B4" w14:textId="3E370420" w:rsidR="00D4636E" w:rsidRPr="000A1CD0" w:rsidRDefault="00D4636E" w:rsidP="00294470">
      <w:pPr>
        <w:spacing w:after="240" w:line="240" w:lineRule="auto"/>
        <w:rPr>
          <w:rFonts w:ascii="Arial" w:hAnsi="Arial" w:cs="Arial"/>
        </w:rPr>
      </w:pPr>
      <w:r w:rsidRPr="000A1CD0">
        <w:rPr>
          <w:rFonts w:ascii="Arial" w:hAnsi="Arial" w:cs="Arial"/>
        </w:rPr>
        <w:t>You will make decisions and take action that will influence others and there will be a reliance on your input.</w:t>
      </w:r>
    </w:p>
    <w:p w14:paraId="06665EF8" w14:textId="5BE8585A" w:rsidR="00D4636E" w:rsidRPr="000A1CD0" w:rsidRDefault="00D4636E" w:rsidP="00294470">
      <w:pPr>
        <w:spacing w:after="240" w:line="240" w:lineRule="auto"/>
        <w:rPr>
          <w:rFonts w:ascii="Arial" w:hAnsi="Arial" w:cs="Arial"/>
        </w:rPr>
      </w:pPr>
      <w:r w:rsidRPr="000A1CD0">
        <w:rPr>
          <w:rFonts w:ascii="Arial" w:hAnsi="Arial" w:cs="Arial"/>
        </w:rPr>
        <w:t>You will lead and project manage specific areas of work, taking responsibility for managing project budgets and teams and will be responsible for the success and delivery of the project.</w:t>
      </w:r>
    </w:p>
    <w:p w14:paraId="7B924C22" w14:textId="6203419F" w:rsidR="00D4636E" w:rsidRPr="000A1CD0" w:rsidRDefault="00D4636E" w:rsidP="00294470">
      <w:pPr>
        <w:spacing w:after="240" w:line="240" w:lineRule="auto"/>
        <w:rPr>
          <w:rFonts w:ascii="Arial" w:hAnsi="Arial" w:cs="Arial"/>
        </w:rPr>
      </w:pPr>
      <w:r w:rsidRPr="000A1CD0">
        <w:rPr>
          <w:rFonts w:ascii="Arial" w:hAnsi="Arial" w:cs="Arial"/>
        </w:rPr>
        <w:t>You will deliver significant programmes of work.</w:t>
      </w:r>
    </w:p>
    <w:p w14:paraId="68B3DEEC" w14:textId="77777777" w:rsidR="00314049" w:rsidRPr="000A1CD0" w:rsidRDefault="00314049" w:rsidP="00314049">
      <w:pPr>
        <w:spacing w:after="240" w:line="240" w:lineRule="auto"/>
        <w:rPr>
          <w:rFonts w:ascii="Arial" w:eastAsia="Times New Roman" w:hAnsi="Arial" w:cs="Arial"/>
          <w:lang w:eastAsia="en-GB"/>
        </w:rPr>
      </w:pPr>
      <w:r w:rsidRPr="000A1CD0">
        <w:rPr>
          <w:rFonts w:ascii="Arial" w:eastAsia="Times New Roman" w:hAnsi="Arial" w:cs="Arial"/>
          <w:lang w:eastAsia="en-GB"/>
        </w:rPr>
        <w:t>You will analyse and interpret a wide range of complex information, extracting key points and communicating this to others, at all levels.</w:t>
      </w:r>
    </w:p>
    <w:p w14:paraId="577BF64C" w14:textId="77777777" w:rsidR="00314049" w:rsidRPr="000A1CD0" w:rsidRDefault="00314049" w:rsidP="00314049">
      <w:pPr>
        <w:spacing w:after="240" w:line="240" w:lineRule="auto"/>
        <w:rPr>
          <w:rFonts w:ascii="Arial" w:hAnsi="Arial" w:cs="Arial"/>
        </w:rPr>
      </w:pPr>
      <w:r w:rsidRPr="000A1CD0">
        <w:rPr>
          <w:rFonts w:ascii="Arial" w:hAnsi="Arial" w:cs="Arial"/>
        </w:rPr>
        <w:t xml:space="preserve">You will undertake research as required and produce documents that have some complexity and will provide advice, guidance or opinion which others will use and act upon. </w:t>
      </w:r>
    </w:p>
    <w:bookmarkEnd w:id="0"/>
    <w:p w14:paraId="517C7A9B" w14:textId="3C66311C" w:rsidR="00314049" w:rsidRPr="000A1CD0" w:rsidRDefault="00294470" w:rsidP="00294470">
      <w:pPr>
        <w:spacing w:after="240" w:line="240" w:lineRule="auto"/>
        <w:rPr>
          <w:rFonts w:ascii="Arial" w:hAnsi="Arial" w:cs="Arial"/>
        </w:rPr>
      </w:pPr>
      <w:r w:rsidRPr="000A1CD0">
        <w:rPr>
          <w:rFonts w:ascii="Arial" w:hAnsi="Arial" w:cs="Arial"/>
        </w:rPr>
        <w:t xml:space="preserve">You will </w:t>
      </w:r>
      <w:r w:rsidR="00314049" w:rsidRPr="000A1CD0">
        <w:rPr>
          <w:rFonts w:ascii="Arial" w:hAnsi="Arial" w:cs="Arial"/>
        </w:rPr>
        <w:t>interpret developments in your area of expertise and contribute to business planning and the design and delivery of work programmes.</w:t>
      </w:r>
    </w:p>
    <w:p w14:paraId="15F9A117" w14:textId="10196DDD" w:rsidR="00294470" w:rsidRPr="000A1CD0" w:rsidRDefault="00314049" w:rsidP="00294470">
      <w:pPr>
        <w:spacing w:after="240" w:line="240" w:lineRule="auto"/>
        <w:rPr>
          <w:rFonts w:ascii="Arial" w:hAnsi="Arial" w:cs="Arial"/>
        </w:rPr>
      </w:pPr>
      <w:r w:rsidRPr="000A1CD0">
        <w:rPr>
          <w:rFonts w:ascii="Arial" w:eastAsia="Times New Roman" w:hAnsi="Arial" w:cs="Arial"/>
          <w:lang w:eastAsia="en-GB"/>
        </w:rPr>
        <w:t xml:space="preserve">You will be responsible for a small budget for the delivery of a specific project and will have responsibility for checking the </w:t>
      </w:r>
      <w:r w:rsidR="00294470" w:rsidRPr="000A1CD0">
        <w:rPr>
          <w:rFonts w:ascii="Arial" w:hAnsi="Arial" w:cs="Arial"/>
        </w:rPr>
        <w:t xml:space="preserve">validity of documentation relating to the procurement of good and services. </w:t>
      </w:r>
    </w:p>
    <w:p w14:paraId="24A5B6C4" w14:textId="77777777" w:rsidR="00294470" w:rsidRPr="000A1CD0" w:rsidRDefault="00294470" w:rsidP="00294470">
      <w:pPr>
        <w:spacing w:after="120" w:line="240" w:lineRule="auto"/>
        <w:rPr>
          <w:rFonts w:ascii="Arial" w:hAnsi="Arial" w:cs="Arial"/>
          <w:b/>
        </w:rPr>
      </w:pPr>
      <w:r w:rsidRPr="000A1CD0">
        <w:rPr>
          <w:rFonts w:ascii="Arial" w:hAnsi="Arial" w:cs="Arial"/>
          <w:b/>
        </w:rPr>
        <w:t>Who you will be working with</w:t>
      </w:r>
    </w:p>
    <w:p w14:paraId="28A0885E" w14:textId="77777777" w:rsidR="001D06E3" w:rsidRPr="000A1CD0" w:rsidRDefault="001D06E3" w:rsidP="001D06E3">
      <w:pPr>
        <w:spacing w:after="240" w:line="240" w:lineRule="auto"/>
        <w:rPr>
          <w:rFonts w:ascii="Arial" w:hAnsi="Arial" w:cs="Arial"/>
        </w:rPr>
      </w:pPr>
      <w:r w:rsidRPr="000A1CD0">
        <w:rPr>
          <w:rFonts w:ascii="Arial" w:hAnsi="Arial" w:cs="Arial"/>
        </w:rPr>
        <w:t xml:space="preserve">You will interact with colleagues across the organisation, collaborating with others to provide the efficient delivery of policies and work plans, and draw upon their skills to support the achievement of objectives. </w:t>
      </w:r>
    </w:p>
    <w:p w14:paraId="6E190EC6" w14:textId="313F1002" w:rsidR="001D06E3" w:rsidRPr="000A1CD0" w:rsidRDefault="001D06E3" w:rsidP="00294470">
      <w:pPr>
        <w:spacing w:after="240" w:line="240" w:lineRule="auto"/>
        <w:rPr>
          <w:rFonts w:ascii="Arial" w:hAnsi="Arial" w:cs="Arial"/>
        </w:rPr>
      </w:pPr>
      <w:r w:rsidRPr="000A1CD0">
        <w:rPr>
          <w:rFonts w:ascii="Arial" w:hAnsi="Arial" w:cs="Arial"/>
        </w:rPr>
        <w:t>You will communicate with others both internally and externally at an operational level in an advisory or functional specialist capacity.</w:t>
      </w:r>
    </w:p>
    <w:p w14:paraId="75A72D13" w14:textId="4EB04C4F" w:rsidR="001D06E3" w:rsidRPr="000A1CD0" w:rsidRDefault="001D06E3" w:rsidP="001D06E3">
      <w:pPr>
        <w:spacing w:after="240" w:line="240" w:lineRule="auto"/>
        <w:rPr>
          <w:rFonts w:ascii="Arial" w:eastAsia="Times New Roman" w:hAnsi="Arial" w:cs="Arial"/>
          <w:lang w:eastAsia="en-GB"/>
        </w:rPr>
      </w:pPr>
      <w:r w:rsidRPr="000A1CD0">
        <w:rPr>
          <w:rFonts w:ascii="Arial" w:eastAsia="Times New Roman" w:hAnsi="Arial" w:cs="Arial"/>
          <w:lang w:eastAsia="en-GB"/>
        </w:rPr>
        <w:t>You will have operational responsibility for leading specialist/technical staff through non-complex technical/ specialist programmes through a matrix management structure.</w:t>
      </w:r>
    </w:p>
    <w:p w14:paraId="5CBE04C9" w14:textId="77777777" w:rsidR="001D06E3" w:rsidRPr="000A1CD0" w:rsidRDefault="001D06E3" w:rsidP="001D06E3">
      <w:pPr>
        <w:spacing w:after="240" w:line="240" w:lineRule="auto"/>
        <w:rPr>
          <w:rFonts w:ascii="Arial" w:hAnsi="Arial" w:cs="Arial"/>
        </w:rPr>
      </w:pPr>
      <w:r w:rsidRPr="000A1CD0">
        <w:rPr>
          <w:rFonts w:ascii="Arial" w:hAnsi="Arial" w:cs="Arial"/>
        </w:rPr>
        <w:lastRenderedPageBreak/>
        <w:t xml:space="preserve">You will facilitate and deliver presentations for internal and external meetings, giving input and advice, as required. </w:t>
      </w:r>
    </w:p>
    <w:p w14:paraId="0C85A823" w14:textId="77777777" w:rsidR="00294470" w:rsidRPr="000A1CD0" w:rsidRDefault="00294470" w:rsidP="00294470">
      <w:pPr>
        <w:spacing w:after="240" w:line="240" w:lineRule="auto"/>
        <w:rPr>
          <w:rFonts w:ascii="Arial" w:eastAsia="Times New Roman" w:hAnsi="Arial" w:cs="Arial"/>
          <w:lang w:eastAsia="en-GB"/>
        </w:rPr>
      </w:pPr>
      <w:r w:rsidRPr="000A1CD0">
        <w:rPr>
          <w:rFonts w:ascii="Arial" w:eastAsia="Times New Roman" w:hAnsi="Arial" w:cs="Arial"/>
          <w:lang w:eastAsia="en-GB"/>
        </w:rPr>
        <w:t>You will mentor less experienced colleagues.</w:t>
      </w:r>
    </w:p>
    <w:p w14:paraId="7E8FF16C" w14:textId="77777777" w:rsidR="00294470" w:rsidRPr="000A1CD0" w:rsidRDefault="00294470" w:rsidP="00294470">
      <w:pPr>
        <w:spacing w:after="120" w:line="240" w:lineRule="auto"/>
        <w:rPr>
          <w:rFonts w:ascii="Arial" w:hAnsi="Arial" w:cs="Arial"/>
          <w:b/>
        </w:rPr>
      </w:pPr>
      <w:r w:rsidRPr="000A1CD0">
        <w:rPr>
          <w:rFonts w:ascii="Arial" w:hAnsi="Arial" w:cs="Arial"/>
          <w:b/>
        </w:rPr>
        <w:t>Where you will be working</w:t>
      </w:r>
    </w:p>
    <w:p w14:paraId="732DAA9A" w14:textId="77777777" w:rsidR="00294470" w:rsidRPr="000A1CD0" w:rsidRDefault="00294470" w:rsidP="00294470">
      <w:pPr>
        <w:spacing w:after="240" w:line="240" w:lineRule="auto"/>
        <w:rPr>
          <w:rFonts w:ascii="Arial" w:hAnsi="Arial" w:cs="Arial"/>
        </w:rPr>
      </w:pPr>
      <w:bookmarkStart w:id="1" w:name="_Hlk504746495"/>
      <w:bookmarkStart w:id="2" w:name="_Hlk504559511"/>
      <w:r w:rsidRPr="000A1CD0">
        <w:rPr>
          <w:rFonts w:ascii="Arial" w:hAnsi="Arial" w:cs="Arial"/>
        </w:rPr>
        <w:t>Your role will be primarily office based but may entail travel between different NRW locations, as well as working at partner organisations and other premises.</w:t>
      </w:r>
    </w:p>
    <w:bookmarkEnd w:id="1"/>
    <w:bookmarkEnd w:id="2"/>
    <w:p w14:paraId="39F6C537" w14:textId="77777777" w:rsidR="00294470" w:rsidRPr="000A1CD0" w:rsidRDefault="00294470" w:rsidP="00294470">
      <w:pPr>
        <w:spacing w:after="120" w:line="240" w:lineRule="auto"/>
        <w:rPr>
          <w:rFonts w:ascii="Arial" w:hAnsi="Arial" w:cs="Arial"/>
          <w:b/>
        </w:rPr>
      </w:pPr>
      <w:r w:rsidRPr="000A1CD0">
        <w:rPr>
          <w:rFonts w:ascii="Arial" w:hAnsi="Arial" w:cs="Arial"/>
          <w:b/>
        </w:rPr>
        <w:t>What knowledge and skills you need</w:t>
      </w:r>
    </w:p>
    <w:p w14:paraId="4AF89EC7" w14:textId="32A37936" w:rsidR="00294470" w:rsidRPr="000A1CD0" w:rsidRDefault="00294470" w:rsidP="00294470">
      <w:pPr>
        <w:spacing w:after="240" w:line="240" w:lineRule="auto"/>
        <w:rPr>
          <w:rFonts w:ascii="Arial" w:hAnsi="Arial" w:cs="Arial"/>
        </w:rPr>
      </w:pPr>
      <w:bookmarkStart w:id="3" w:name="_Hlk504642432"/>
      <w:r w:rsidRPr="000A1CD0">
        <w:rPr>
          <w:rFonts w:ascii="Arial" w:hAnsi="Arial" w:cs="Arial"/>
        </w:rPr>
        <w:t xml:space="preserve">You will have a recognised qualification, degree or equivalent </w:t>
      </w:r>
      <w:r w:rsidR="001D06E3" w:rsidRPr="000A1CD0">
        <w:rPr>
          <w:rFonts w:ascii="Arial" w:hAnsi="Arial" w:cs="Arial"/>
        </w:rPr>
        <w:t>knowledge</w:t>
      </w:r>
      <w:r w:rsidRPr="000A1CD0">
        <w:rPr>
          <w:rFonts w:ascii="Arial" w:hAnsi="Arial" w:cs="Arial"/>
        </w:rPr>
        <w:t xml:space="preserve">. </w:t>
      </w:r>
    </w:p>
    <w:bookmarkEnd w:id="3"/>
    <w:p w14:paraId="05278028" w14:textId="668CED1A" w:rsidR="001D06E3" w:rsidRPr="000A1CD0" w:rsidRDefault="00294470" w:rsidP="00294470">
      <w:pPr>
        <w:spacing w:after="240" w:line="240" w:lineRule="auto"/>
        <w:rPr>
          <w:rFonts w:ascii="Arial" w:hAnsi="Arial" w:cs="Arial"/>
        </w:rPr>
      </w:pPr>
      <w:r w:rsidRPr="000A1CD0">
        <w:rPr>
          <w:rFonts w:ascii="Arial" w:hAnsi="Arial" w:cs="Arial"/>
        </w:rPr>
        <w:t xml:space="preserve">You will have substantial experience working in the </w:t>
      </w:r>
      <w:r w:rsidR="001D06E3" w:rsidRPr="000A1CD0">
        <w:rPr>
          <w:rFonts w:ascii="Arial" w:hAnsi="Arial" w:cs="Arial"/>
        </w:rPr>
        <w:t>relevant field and the ability to manage projects, project budgets and teams.</w:t>
      </w:r>
    </w:p>
    <w:p w14:paraId="4770E087" w14:textId="618CBBA4" w:rsidR="001D06E3" w:rsidRPr="000A1CD0" w:rsidRDefault="001D06E3" w:rsidP="00294470">
      <w:pPr>
        <w:spacing w:after="240" w:line="240" w:lineRule="auto"/>
        <w:rPr>
          <w:rFonts w:ascii="Arial" w:hAnsi="Arial" w:cs="Arial"/>
        </w:rPr>
      </w:pPr>
      <w:r w:rsidRPr="000A1CD0">
        <w:rPr>
          <w:rFonts w:ascii="Arial" w:hAnsi="Arial" w:cs="Arial"/>
        </w:rPr>
        <w:t>You will have specialist knowledge and will be an expert in a range of subjects relating to your area of specialism enabling you to work as a local expert.</w:t>
      </w:r>
    </w:p>
    <w:p w14:paraId="3E7774DE" w14:textId="77777777" w:rsidR="005860A2" w:rsidRPr="000A1CD0" w:rsidRDefault="005860A2" w:rsidP="005860A2">
      <w:pPr>
        <w:spacing w:after="240" w:line="240" w:lineRule="auto"/>
        <w:rPr>
          <w:rFonts w:ascii="Arial" w:eastAsia="Times New Roman" w:hAnsi="Arial" w:cs="Arial"/>
          <w:lang w:eastAsia="en-GB"/>
        </w:rPr>
      </w:pPr>
      <w:r w:rsidRPr="000A1CD0">
        <w:rPr>
          <w:rFonts w:ascii="Arial" w:eastAsia="Times New Roman" w:hAnsi="Arial" w:cs="Arial"/>
          <w:lang w:eastAsia="en-GB"/>
        </w:rPr>
        <w:t>You will have good inter-personal skills and able to develop and maintain good relationships and networks.</w:t>
      </w:r>
    </w:p>
    <w:p w14:paraId="07CB2B90" w14:textId="1852EEA9" w:rsidR="005860A2" w:rsidRPr="000A1CD0" w:rsidRDefault="005860A2" w:rsidP="005860A2">
      <w:pPr>
        <w:spacing w:after="240" w:line="240" w:lineRule="auto"/>
        <w:rPr>
          <w:rFonts w:ascii="Arial" w:eastAsia="Times New Roman" w:hAnsi="Arial" w:cs="Arial"/>
          <w:lang w:eastAsia="en-GB"/>
        </w:rPr>
      </w:pPr>
      <w:r w:rsidRPr="000A1CD0">
        <w:rPr>
          <w:rFonts w:ascii="Arial" w:eastAsia="Times New Roman" w:hAnsi="Arial" w:cs="Arial"/>
          <w:lang w:eastAsia="en-GB"/>
        </w:rPr>
        <w:t>You will have analytical skills enabling you to analyse and interpret a wide range of complex information.</w:t>
      </w:r>
    </w:p>
    <w:p w14:paraId="409A777A" w14:textId="79D74D07" w:rsidR="005860A2" w:rsidRPr="000A1CD0" w:rsidRDefault="005860A2" w:rsidP="005860A2">
      <w:pPr>
        <w:spacing w:after="240" w:line="240" w:lineRule="auto"/>
        <w:rPr>
          <w:rFonts w:ascii="Arial" w:eastAsia="Times New Roman" w:hAnsi="Arial" w:cs="Arial"/>
          <w:lang w:eastAsia="en-GB"/>
        </w:rPr>
      </w:pPr>
      <w:r w:rsidRPr="000A1CD0">
        <w:rPr>
          <w:rFonts w:ascii="Arial" w:eastAsia="Times New Roman" w:hAnsi="Arial" w:cs="Arial"/>
          <w:lang w:eastAsia="en-GB"/>
        </w:rPr>
        <w:t>You will have good communication skills enabling you to give technical and specialist advice to others</w:t>
      </w:r>
    </w:p>
    <w:p w14:paraId="2783900F" w14:textId="77777777" w:rsidR="00294470" w:rsidRPr="000A1CD0" w:rsidRDefault="00294470" w:rsidP="00294470">
      <w:pPr>
        <w:spacing w:after="240" w:line="240" w:lineRule="auto"/>
        <w:rPr>
          <w:rFonts w:ascii="Arial" w:hAnsi="Arial" w:cs="Arial"/>
        </w:rPr>
      </w:pPr>
      <w:r w:rsidRPr="000A1CD0">
        <w:rPr>
          <w:rFonts w:ascii="Arial" w:hAnsi="Arial" w:cs="Arial"/>
        </w:rPr>
        <w:t xml:space="preserve">You will have the skills to manage your workload and prioritise tasks in relation to conflicting objectives and targets. </w:t>
      </w:r>
    </w:p>
    <w:p w14:paraId="512D453E" w14:textId="79082EB5" w:rsidR="000B1A98" w:rsidRPr="000A1CD0" w:rsidRDefault="000B1A98" w:rsidP="00580C9A">
      <w:pPr>
        <w:spacing w:after="120" w:line="240" w:lineRule="auto"/>
        <w:rPr>
          <w:rFonts w:ascii="Arial" w:hAnsi="Arial" w:cs="Arial"/>
          <w:b/>
        </w:rPr>
      </w:pPr>
      <w:r w:rsidRPr="000A1CD0">
        <w:rPr>
          <w:rFonts w:ascii="Arial" w:hAnsi="Arial" w:cs="Arial"/>
          <w:b/>
        </w:rPr>
        <w:t>What other information is relevant to your job</w:t>
      </w:r>
    </w:p>
    <w:p w14:paraId="1EC17B00" w14:textId="77777777" w:rsidR="000A1CD0" w:rsidRPr="000A1CD0" w:rsidRDefault="000A1CD0" w:rsidP="000A1CD0">
      <w:pPr>
        <w:spacing w:after="160" w:line="240" w:lineRule="auto"/>
        <w:rPr>
          <w:rFonts w:ascii="Arial" w:eastAsia="Calibri" w:hAnsi="Arial" w:cs="Arial"/>
          <w:color w:val="000000"/>
          <w:lang w:eastAsia="en-GB"/>
        </w:rPr>
      </w:pPr>
      <w:r w:rsidRPr="000A1CD0">
        <w:rPr>
          <w:rFonts w:ascii="Arial" w:eastAsia="Calibri" w:hAnsi="Arial" w:cs="Arial"/>
          <w:color w:val="000000"/>
          <w:lang w:eastAsia="en-GB"/>
        </w:rPr>
        <w:t xml:space="preserve">You will realise your contribution by applying the principles of Sustainable Management of Natural Resources (SMNR) to your work; in how you think, plan and deliver activities. </w:t>
      </w:r>
    </w:p>
    <w:p w14:paraId="7F985FED" w14:textId="77777777" w:rsidR="000A1CD0" w:rsidRPr="000A1CD0" w:rsidRDefault="000A1CD0" w:rsidP="000A1CD0">
      <w:pPr>
        <w:spacing w:after="0" w:line="240" w:lineRule="auto"/>
        <w:rPr>
          <w:rFonts w:ascii="Arial" w:eastAsia="Times New Roman" w:hAnsi="Arial" w:cs="Arial"/>
          <w:color w:val="000000"/>
        </w:rPr>
      </w:pPr>
      <w:r w:rsidRPr="000A1CD0">
        <w:rPr>
          <w:rFonts w:ascii="Arial" w:eastAsia="Times New Roman" w:hAnsi="Arial" w:cs="Arial"/>
          <w:color w:val="000000"/>
        </w:rPr>
        <w:t xml:space="preserve">You will be expected to work with teams and individuals from across NRW, sharing your expertise and insight to solve complex problems. You will support collaborative working with partners and sector organisations, focussing on shared priorities. </w:t>
      </w:r>
    </w:p>
    <w:p w14:paraId="13A4F864" w14:textId="77777777" w:rsidR="000A1CD0" w:rsidRPr="000A1CD0" w:rsidRDefault="000A1CD0" w:rsidP="000A1CD0">
      <w:pPr>
        <w:spacing w:after="0" w:line="240" w:lineRule="auto"/>
        <w:rPr>
          <w:rFonts w:ascii="Arial" w:eastAsia="Times New Roman" w:hAnsi="Arial" w:cs="Times New Roman"/>
          <w:color w:val="000000"/>
          <w:lang w:eastAsia="en-GB"/>
        </w:rPr>
      </w:pPr>
    </w:p>
    <w:p w14:paraId="3AD9E062" w14:textId="77777777" w:rsidR="000A1CD0" w:rsidRPr="000A1CD0" w:rsidRDefault="000A1CD0" w:rsidP="000A1CD0">
      <w:pPr>
        <w:spacing w:after="0" w:line="240" w:lineRule="auto"/>
        <w:rPr>
          <w:rFonts w:ascii="Arial" w:eastAsia="Times New Roman" w:hAnsi="Arial" w:cs="Times New Roman"/>
          <w:color w:val="000000"/>
          <w:lang w:eastAsia="en-GB"/>
        </w:rPr>
      </w:pPr>
      <w:r w:rsidRPr="000A1CD0">
        <w:rPr>
          <w:rFonts w:ascii="Arial" w:eastAsia="Times New Roman" w:hAnsi="Arial" w:cs="Times New Roman"/>
          <w:color w:val="000000"/>
          <w:lang w:eastAsia="en-GB"/>
        </w:rPr>
        <w:t>You are responsible for complying with the policies, procedures and processes that relate to your role.</w:t>
      </w:r>
    </w:p>
    <w:p w14:paraId="5381D117" w14:textId="77777777" w:rsidR="000A1CD0" w:rsidRPr="000A1CD0" w:rsidRDefault="000A1CD0" w:rsidP="000A1CD0">
      <w:pPr>
        <w:spacing w:after="0" w:line="240" w:lineRule="auto"/>
        <w:rPr>
          <w:rFonts w:ascii="Arial" w:eastAsia="Times New Roman" w:hAnsi="Arial" w:cs="Times New Roman"/>
          <w:color w:val="000000"/>
          <w:lang w:eastAsia="en-GB"/>
        </w:rPr>
      </w:pPr>
    </w:p>
    <w:p w14:paraId="363F2FC1" w14:textId="77777777" w:rsidR="000A1CD0" w:rsidRPr="000A1CD0" w:rsidRDefault="000A1CD0" w:rsidP="000A1CD0">
      <w:pPr>
        <w:spacing w:after="0" w:line="240" w:lineRule="auto"/>
        <w:rPr>
          <w:rFonts w:ascii="Arial" w:eastAsia="Times New Roman" w:hAnsi="Arial" w:cs="Times New Roman"/>
          <w:color w:val="000000"/>
          <w:lang w:eastAsia="en-GB"/>
        </w:rPr>
      </w:pPr>
      <w:r w:rsidRPr="000A1CD0">
        <w:rPr>
          <w:rFonts w:ascii="Arial" w:eastAsia="Times New Roman" w:hAnsi="Arial" w:cs="Times New Roman"/>
          <w:color w:val="000000"/>
          <w:lang w:eastAsia="en-GB"/>
        </w:rPr>
        <w:t>You are responsible for ensuring that all financial transactions undertaken by yourself represent value for money and meet the requirements of the organisation.</w:t>
      </w:r>
    </w:p>
    <w:p w14:paraId="3117D522" w14:textId="77777777" w:rsidR="000A1CD0" w:rsidRPr="000A1CD0" w:rsidRDefault="000A1CD0" w:rsidP="000A1CD0">
      <w:pPr>
        <w:spacing w:after="0" w:line="240" w:lineRule="auto"/>
        <w:rPr>
          <w:rFonts w:ascii="Arial" w:eastAsia="Times New Roman" w:hAnsi="Arial" w:cs="Times New Roman"/>
          <w:color w:val="000000"/>
          <w:lang w:eastAsia="en-GB"/>
        </w:rPr>
      </w:pPr>
    </w:p>
    <w:p w14:paraId="7A5840E8" w14:textId="77777777" w:rsidR="000A1CD0" w:rsidRPr="000A1CD0" w:rsidRDefault="000A1CD0" w:rsidP="000A1CD0">
      <w:pPr>
        <w:spacing w:after="0" w:line="240" w:lineRule="auto"/>
        <w:rPr>
          <w:rFonts w:ascii="Arial" w:eastAsia="Times New Roman" w:hAnsi="Arial" w:cs="Arial"/>
        </w:rPr>
      </w:pPr>
      <w:r w:rsidRPr="000A1CD0">
        <w:rPr>
          <w:rFonts w:ascii="Arial" w:eastAsia="Times New Roman" w:hAnsi="Arial" w:cs="Arial"/>
        </w:rPr>
        <w:lastRenderedPageBreak/>
        <w:t>NRW is a Category 1 responder under the Civil Contingencies Act (2004), and this means we have a duty to work with partners to prepare for and respond to emergencies and incidents covered by the Act.  All staff may be required to undertake activities, at a level commensurate with the skills and experience required by their role, to assist in ensuring this duty is undertaken.</w:t>
      </w:r>
    </w:p>
    <w:p w14:paraId="49F4C4A6" w14:textId="77777777" w:rsidR="000A1CD0" w:rsidRPr="000A1CD0" w:rsidRDefault="000A1CD0" w:rsidP="000A1CD0">
      <w:pPr>
        <w:spacing w:after="0" w:line="240" w:lineRule="auto"/>
        <w:rPr>
          <w:rFonts w:ascii="Arial" w:hAnsi="Arial" w:cs="Arial"/>
          <w:b/>
        </w:rPr>
      </w:pPr>
    </w:p>
    <w:p w14:paraId="50C64BC4" w14:textId="7A80331E" w:rsidR="00580C9A" w:rsidRPr="000A1CD0" w:rsidRDefault="00580C9A" w:rsidP="00580C9A">
      <w:pPr>
        <w:spacing w:after="240" w:line="240" w:lineRule="auto"/>
        <w:rPr>
          <w:rFonts w:ascii="Arial" w:hAnsi="Arial" w:cs="Arial"/>
        </w:rPr>
      </w:pPr>
      <w:r w:rsidRPr="000A1CD0">
        <w:rPr>
          <w:rFonts w:ascii="Arial" w:hAnsi="Arial" w:cs="Arial"/>
        </w:rPr>
        <w:t xml:space="preserve">This </w:t>
      </w:r>
      <w:r w:rsidR="00026EB8" w:rsidRPr="000A1CD0">
        <w:rPr>
          <w:rFonts w:ascii="Arial" w:hAnsi="Arial" w:cs="Arial"/>
        </w:rPr>
        <w:t>role description</w:t>
      </w:r>
      <w:r w:rsidRPr="000A1CD0">
        <w:rPr>
          <w:rFonts w:ascii="Arial" w:hAnsi="Arial" w:cs="Arial"/>
        </w:rPr>
        <w:t xml:space="preserve"> sets out a broad indication of the role, where it sits within the overall NRW structure and indicative expectations of the post holder. It is not intended to provide a detailed description of all tasks and activities. This document should be read in conjunction with the job specific Personal Development Plan which sets out the specific activities and projects to be delivered during the year.</w:t>
      </w:r>
    </w:p>
    <w:sectPr w:rsidR="00580C9A" w:rsidRPr="000A1CD0" w:rsidSect="00674236">
      <w:headerReference w:type="default" r:id="rId13"/>
      <w:footerReference w:type="default" r:id="rId14"/>
      <w:pgSz w:w="11906" w:h="16838" w:code="9"/>
      <w:pgMar w:top="1440" w:right="1440" w:bottom="1440"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B8CF66" w14:textId="77777777" w:rsidR="00077FE8" w:rsidRDefault="00077FE8" w:rsidP="00AC694D">
      <w:pPr>
        <w:spacing w:after="0" w:line="240" w:lineRule="auto"/>
      </w:pPr>
      <w:r>
        <w:separator/>
      </w:r>
    </w:p>
  </w:endnote>
  <w:endnote w:type="continuationSeparator" w:id="0">
    <w:p w14:paraId="2E69FA7F" w14:textId="77777777" w:rsidR="00077FE8" w:rsidRDefault="00077FE8" w:rsidP="00AC69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9DF1AB" w14:textId="42E3EA9A" w:rsidR="00886CBC" w:rsidRPr="00CE3B09" w:rsidRDefault="00886CBC" w:rsidP="00F34263">
    <w:pPr>
      <w:pStyle w:val="Footer"/>
      <w:tabs>
        <w:tab w:val="clear" w:pos="4513"/>
      </w:tabs>
      <w:rPr>
        <w:rFonts w:ascii="Arial" w:hAnsi="Arial" w:cs="Arial"/>
        <w:noProof/>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2534F7" w14:textId="77777777" w:rsidR="00077FE8" w:rsidRDefault="00077FE8" w:rsidP="00AC694D">
      <w:pPr>
        <w:spacing w:after="0" w:line="240" w:lineRule="auto"/>
      </w:pPr>
      <w:r>
        <w:separator/>
      </w:r>
    </w:p>
  </w:footnote>
  <w:footnote w:type="continuationSeparator" w:id="0">
    <w:p w14:paraId="6FE1FB29" w14:textId="77777777" w:rsidR="00077FE8" w:rsidRDefault="00077FE8" w:rsidP="00AC694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81" w:rightFromText="181" w:vertAnchor="page" w:horzAnchor="margin" w:tblpXSpec="right" w:tblpY="1305"/>
      <w:tblOverlap w:val="never"/>
      <w:tblW w:w="0" w:type="auto"/>
      <w:tblLayout w:type="fixed"/>
      <w:tblCellMar>
        <w:left w:w="0" w:type="dxa"/>
        <w:right w:w="0" w:type="dxa"/>
      </w:tblCellMar>
      <w:tblLook w:val="0000" w:firstRow="0" w:lastRow="0" w:firstColumn="0" w:lastColumn="0" w:noHBand="0" w:noVBand="0"/>
    </w:tblPr>
    <w:tblGrid>
      <w:gridCol w:w="6190"/>
    </w:tblGrid>
    <w:tr w:rsidR="00886CBC" w14:paraId="145CDAF8" w14:textId="77777777" w:rsidTr="00886CBC">
      <w:trPr>
        <w:trHeight w:val="1943"/>
      </w:trPr>
      <w:tc>
        <w:tcPr>
          <w:tcW w:w="6190" w:type="dxa"/>
        </w:tcPr>
        <w:p w14:paraId="278F5BFA" w14:textId="77777777" w:rsidR="00026EB8" w:rsidRDefault="00026EB8" w:rsidP="00C260C8">
          <w:pPr>
            <w:jc w:val="right"/>
            <w:rPr>
              <w:color w:val="0091A5"/>
              <w:sz w:val="72"/>
              <w:szCs w:val="72"/>
            </w:rPr>
          </w:pPr>
          <w:r>
            <w:rPr>
              <w:color w:val="0091A5"/>
              <w:sz w:val="72"/>
              <w:szCs w:val="72"/>
            </w:rPr>
            <w:t>Role</w:t>
          </w:r>
        </w:p>
        <w:p w14:paraId="2693EFA2" w14:textId="4DB87183" w:rsidR="00886CBC" w:rsidRPr="00724507" w:rsidRDefault="00026EB8" w:rsidP="00C260C8">
          <w:pPr>
            <w:jc w:val="right"/>
            <w:rPr>
              <w:color w:val="0091A5"/>
              <w:sz w:val="72"/>
              <w:szCs w:val="72"/>
            </w:rPr>
          </w:pPr>
          <w:r>
            <w:rPr>
              <w:color w:val="0091A5"/>
              <w:sz w:val="72"/>
              <w:szCs w:val="72"/>
            </w:rPr>
            <w:t>Description</w:t>
          </w:r>
          <w:r w:rsidR="00886CBC" w:rsidRPr="00724507">
            <w:rPr>
              <w:color w:val="0091A5"/>
              <w:sz w:val="72"/>
              <w:szCs w:val="72"/>
            </w:rPr>
            <w:t xml:space="preserve"> </w:t>
          </w:r>
        </w:p>
      </w:tc>
    </w:tr>
  </w:tbl>
  <w:p w14:paraId="494909A6" w14:textId="77777777" w:rsidR="00886CBC" w:rsidRPr="00C260C8" w:rsidRDefault="00886CBC" w:rsidP="00C260C8">
    <w:pPr>
      <w:rPr>
        <w:rFonts w:ascii="Arial" w:hAnsi="Arial" w:cs="Arial"/>
        <w:sz w:val="24"/>
        <w:szCs w:val="24"/>
      </w:rPr>
    </w:pPr>
  </w:p>
  <w:p w14:paraId="12040FEE" w14:textId="77777777" w:rsidR="00886CBC" w:rsidRPr="00C260C8" w:rsidRDefault="00886CBC" w:rsidP="00C260C8">
    <w:pPr>
      <w:rPr>
        <w:rFonts w:ascii="Arial" w:hAnsi="Arial" w:cs="Arial"/>
        <w:sz w:val="24"/>
        <w:szCs w:val="24"/>
      </w:rPr>
    </w:pPr>
  </w:p>
  <w:p w14:paraId="40E3E325" w14:textId="77777777" w:rsidR="00886CBC" w:rsidRPr="00C260C8" w:rsidRDefault="00886CBC" w:rsidP="00C260C8">
    <w:pPr>
      <w:rPr>
        <w:rFonts w:ascii="Arial" w:hAnsi="Arial" w:cs="Arial"/>
        <w:sz w:val="24"/>
        <w:szCs w:val="24"/>
      </w:rPr>
    </w:pPr>
  </w:p>
  <w:p w14:paraId="018DD970" w14:textId="77777777" w:rsidR="00886CBC" w:rsidRPr="00C260C8" w:rsidRDefault="00886CBC" w:rsidP="00C260C8">
    <w:pPr>
      <w:rPr>
        <w:rFonts w:ascii="Arial" w:hAnsi="Arial" w:cs="Arial"/>
        <w:sz w:val="24"/>
        <w:szCs w:val="24"/>
      </w:rPr>
    </w:pPr>
  </w:p>
  <w:p w14:paraId="39DB4CBE" w14:textId="77777777" w:rsidR="00886CBC" w:rsidRPr="00C260C8" w:rsidRDefault="00886CBC" w:rsidP="00C260C8">
    <w:pPr>
      <w:rPr>
        <w:rFonts w:ascii="Arial" w:hAnsi="Arial" w:cs="Arial"/>
        <w:sz w:val="24"/>
        <w:szCs w:val="24"/>
      </w:rPr>
    </w:pPr>
  </w:p>
  <w:p w14:paraId="2D1BF190" w14:textId="77777777" w:rsidR="00886CBC" w:rsidRPr="00C260C8" w:rsidRDefault="00886CBC" w:rsidP="00C260C8">
    <w:pPr>
      <w:pStyle w:val="Header"/>
      <w:spacing w:after="240" w:line="276" w:lineRule="auto"/>
      <w:rPr>
        <w:rFonts w:ascii="Arial" w:hAnsi="Arial" w:cs="Arial"/>
        <w:sz w:val="24"/>
        <w:szCs w:val="24"/>
      </w:rPr>
    </w:pPr>
    <w:r w:rsidRPr="00C260C8">
      <w:rPr>
        <w:rFonts w:ascii="Arial" w:hAnsi="Arial" w:cs="Arial"/>
        <w:noProof/>
        <w:sz w:val="24"/>
        <w:szCs w:val="24"/>
        <w:lang w:eastAsia="en-GB"/>
      </w:rPr>
      <w:drawing>
        <wp:anchor distT="0" distB="0" distL="114300" distR="114300" simplePos="0" relativeHeight="251659264" behindDoc="1" locked="1" layoutInCell="1" allowOverlap="1" wp14:anchorId="3F5D6390" wp14:editId="7CC157F6">
          <wp:simplePos x="0" y="0"/>
          <wp:positionH relativeFrom="page">
            <wp:posOffset>914400</wp:posOffset>
          </wp:positionH>
          <wp:positionV relativeFrom="page">
            <wp:posOffset>847090</wp:posOffset>
          </wp:positionV>
          <wp:extent cx="1800225" cy="1238250"/>
          <wp:effectExtent l="19050" t="0" r="9525" b="0"/>
          <wp:wrapNone/>
          <wp:docPr id="17" name="Picture 10" descr="coloured logog jpe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oloured logog jpeg.jpg"/>
                  <pic:cNvPicPr>
                    <a:picLocks noChangeAspect="1" noChangeArrowheads="1"/>
                  </pic:cNvPicPr>
                </pic:nvPicPr>
                <pic:blipFill>
                  <a:blip r:embed="rId1"/>
                  <a:srcRect/>
                  <a:stretch>
                    <a:fillRect/>
                  </a:stretch>
                </pic:blipFill>
                <pic:spPr bwMode="auto">
                  <a:xfrm>
                    <a:off x="0" y="0"/>
                    <a:ext cx="1800225" cy="123825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1D0B5A"/>
    <w:multiLevelType w:val="hybridMultilevel"/>
    <w:tmpl w:val="670A6BE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FB24B62"/>
    <w:multiLevelType w:val="hybridMultilevel"/>
    <w:tmpl w:val="877874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F750782"/>
    <w:multiLevelType w:val="hybridMultilevel"/>
    <w:tmpl w:val="8FC27F0E"/>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3E0F0386"/>
    <w:multiLevelType w:val="multilevel"/>
    <w:tmpl w:val="3C667960"/>
    <w:lvl w:ilvl="0">
      <w:start w:val="1"/>
      <w:numFmt w:val="decimal"/>
      <w:pStyle w:val="ListNumber"/>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15:restartNumberingAfterBreak="0">
    <w:nsid w:val="40A36546"/>
    <w:multiLevelType w:val="hybridMultilevel"/>
    <w:tmpl w:val="DF78BC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4A376EB"/>
    <w:multiLevelType w:val="hybridMultilevel"/>
    <w:tmpl w:val="CD8C30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30423E3"/>
    <w:multiLevelType w:val="hybridMultilevel"/>
    <w:tmpl w:val="DD3E2E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3DE546B"/>
    <w:multiLevelType w:val="hybridMultilevel"/>
    <w:tmpl w:val="0472DBC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7BAC58E2"/>
    <w:multiLevelType w:val="hybridMultilevel"/>
    <w:tmpl w:val="1D88635E"/>
    <w:lvl w:ilvl="0" w:tplc="08090001">
      <w:start w:val="1"/>
      <w:numFmt w:val="bullet"/>
      <w:lvlText w:val=""/>
      <w:lvlJc w:val="left"/>
      <w:pPr>
        <w:ind w:left="-351" w:hanging="360"/>
      </w:pPr>
      <w:rPr>
        <w:rFonts w:ascii="Symbol" w:hAnsi="Symbol" w:hint="default"/>
      </w:rPr>
    </w:lvl>
    <w:lvl w:ilvl="1" w:tplc="08090003">
      <w:start w:val="1"/>
      <w:numFmt w:val="bullet"/>
      <w:lvlText w:val="o"/>
      <w:lvlJc w:val="left"/>
      <w:pPr>
        <w:ind w:left="369" w:hanging="360"/>
      </w:pPr>
      <w:rPr>
        <w:rFonts w:ascii="Courier New" w:hAnsi="Courier New" w:cs="Courier New" w:hint="default"/>
      </w:rPr>
    </w:lvl>
    <w:lvl w:ilvl="2" w:tplc="08090005">
      <w:start w:val="1"/>
      <w:numFmt w:val="bullet"/>
      <w:lvlText w:val=""/>
      <w:lvlJc w:val="left"/>
      <w:pPr>
        <w:ind w:left="1089" w:hanging="360"/>
      </w:pPr>
      <w:rPr>
        <w:rFonts w:ascii="Wingdings" w:hAnsi="Wingdings" w:hint="default"/>
      </w:rPr>
    </w:lvl>
    <w:lvl w:ilvl="3" w:tplc="08090001" w:tentative="1">
      <w:start w:val="1"/>
      <w:numFmt w:val="bullet"/>
      <w:lvlText w:val=""/>
      <w:lvlJc w:val="left"/>
      <w:pPr>
        <w:ind w:left="1809" w:hanging="360"/>
      </w:pPr>
      <w:rPr>
        <w:rFonts w:ascii="Symbol" w:hAnsi="Symbol" w:hint="default"/>
      </w:rPr>
    </w:lvl>
    <w:lvl w:ilvl="4" w:tplc="08090003" w:tentative="1">
      <w:start w:val="1"/>
      <w:numFmt w:val="bullet"/>
      <w:lvlText w:val="o"/>
      <w:lvlJc w:val="left"/>
      <w:pPr>
        <w:ind w:left="2529" w:hanging="360"/>
      </w:pPr>
      <w:rPr>
        <w:rFonts w:ascii="Courier New" w:hAnsi="Courier New" w:cs="Courier New" w:hint="default"/>
      </w:rPr>
    </w:lvl>
    <w:lvl w:ilvl="5" w:tplc="08090005" w:tentative="1">
      <w:start w:val="1"/>
      <w:numFmt w:val="bullet"/>
      <w:lvlText w:val=""/>
      <w:lvlJc w:val="left"/>
      <w:pPr>
        <w:ind w:left="3249" w:hanging="360"/>
      </w:pPr>
      <w:rPr>
        <w:rFonts w:ascii="Wingdings" w:hAnsi="Wingdings" w:hint="default"/>
      </w:rPr>
    </w:lvl>
    <w:lvl w:ilvl="6" w:tplc="08090001" w:tentative="1">
      <w:start w:val="1"/>
      <w:numFmt w:val="bullet"/>
      <w:lvlText w:val=""/>
      <w:lvlJc w:val="left"/>
      <w:pPr>
        <w:ind w:left="3969" w:hanging="360"/>
      </w:pPr>
      <w:rPr>
        <w:rFonts w:ascii="Symbol" w:hAnsi="Symbol" w:hint="default"/>
      </w:rPr>
    </w:lvl>
    <w:lvl w:ilvl="7" w:tplc="08090003" w:tentative="1">
      <w:start w:val="1"/>
      <w:numFmt w:val="bullet"/>
      <w:lvlText w:val="o"/>
      <w:lvlJc w:val="left"/>
      <w:pPr>
        <w:ind w:left="4689" w:hanging="360"/>
      </w:pPr>
      <w:rPr>
        <w:rFonts w:ascii="Courier New" w:hAnsi="Courier New" w:cs="Courier New" w:hint="default"/>
      </w:rPr>
    </w:lvl>
    <w:lvl w:ilvl="8" w:tplc="08090005" w:tentative="1">
      <w:start w:val="1"/>
      <w:numFmt w:val="bullet"/>
      <w:lvlText w:val=""/>
      <w:lvlJc w:val="left"/>
      <w:pPr>
        <w:ind w:left="5409" w:hanging="360"/>
      </w:pPr>
      <w:rPr>
        <w:rFonts w:ascii="Wingdings" w:hAnsi="Wingdings" w:hint="default"/>
      </w:rPr>
    </w:lvl>
  </w:abstractNum>
  <w:num w:numId="1">
    <w:abstractNumId w:val="4"/>
  </w:num>
  <w:num w:numId="2">
    <w:abstractNumId w:val="0"/>
  </w:num>
  <w:num w:numId="3">
    <w:abstractNumId w:val="2"/>
  </w:num>
  <w:num w:numId="4">
    <w:abstractNumId w:val="1"/>
  </w:num>
  <w:num w:numId="5">
    <w:abstractNumId w:val="5"/>
  </w:num>
  <w:num w:numId="6">
    <w:abstractNumId w:val="7"/>
  </w:num>
  <w:num w:numId="7">
    <w:abstractNumId w:val="3"/>
  </w:num>
  <w:num w:numId="8">
    <w:abstractNumId w:val="3"/>
  </w:num>
  <w:num w:numId="9">
    <w:abstractNumId w:val="6"/>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attachedTemplate r:id="rId1"/>
  <w:defaultTabStop w:val="720"/>
  <w:drawingGridHorizontalSpacing w:val="110"/>
  <w:displayHorizontalDrawingGridEvery w:val="2"/>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4EF6"/>
    <w:rsid w:val="0000157A"/>
    <w:rsid w:val="00005EF2"/>
    <w:rsid w:val="00010708"/>
    <w:rsid w:val="0001113F"/>
    <w:rsid w:val="00021FA7"/>
    <w:rsid w:val="00026EB8"/>
    <w:rsid w:val="000462D0"/>
    <w:rsid w:val="00056B12"/>
    <w:rsid w:val="00057402"/>
    <w:rsid w:val="00065848"/>
    <w:rsid w:val="00077FE8"/>
    <w:rsid w:val="0008102F"/>
    <w:rsid w:val="00085D2F"/>
    <w:rsid w:val="000925D8"/>
    <w:rsid w:val="000945BA"/>
    <w:rsid w:val="000A1CD0"/>
    <w:rsid w:val="000A3B69"/>
    <w:rsid w:val="000A5844"/>
    <w:rsid w:val="000B1A98"/>
    <w:rsid w:val="000B1FAC"/>
    <w:rsid w:val="000C138E"/>
    <w:rsid w:val="000C3003"/>
    <w:rsid w:val="000C31F8"/>
    <w:rsid w:val="000C68E8"/>
    <w:rsid w:val="000F0B94"/>
    <w:rsid w:val="000F2483"/>
    <w:rsid w:val="000F2C6E"/>
    <w:rsid w:val="00101C2C"/>
    <w:rsid w:val="00113FDE"/>
    <w:rsid w:val="00127D12"/>
    <w:rsid w:val="00142079"/>
    <w:rsid w:val="001671B8"/>
    <w:rsid w:val="00170A64"/>
    <w:rsid w:val="00186D3E"/>
    <w:rsid w:val="00195DD7"/>
    <w:rsid w:val="001A4305"/>
    <w:rsid w:val="001C069E"/>
    <w:rsid w:val="001D06E3"/>
    <w:rsid w:val="001D1F91"/>
    <w:rsid w:val="001E7D1B"/>
    <w:rsid w:val="001F0425"/>
    <w:rsid w:val="00200012"/>
    <w:rsid w:val="00203165"/>
    <w:rsid w:val="002232C3"/>
    <w:rsid w:val="00225C74"/>
    <w:rsid w:val="00227D27"/>
    <w:rsid w:val="00243D72"/>
    <w:rsid w:val="00250670"/>
    <w:rsid w:val="0025226B"/>
    <w:rsid w:val="00253061"/>
    <w:rsid w:val="0025450F"/>
    <w:rsid w:val="002615D3"/>
    <w:rsid w:val="002673B1"/>
    <w:rsid w:val="00276F8E"/>
    <w:rsid w:val="002802F8"/>
    <w:rsid w:val="00294470"/>
    <w:rsid w:val="00294C33"/>
    <w:rsid w:val="002B0600"/>
    <w:rsid w:val="002C4120"/>
    <w:rsid w:val="002D03F5"/>
    <w:rsid w:val="002D4BB0"/>
    <w:rsid w:val="002E5803"/>
    <w:rsid w:val="002F2308"/>
    <w:rsid w:val="002F58FC"/>
    <w:rsid w:val="002F7D02"/>
    <w:rsid w:val="00302660"/>
    <w:rsid w:val="00306AAC"/>
    <w:rsid w:val="00310F4F"/>
    <w:rsid w:val="00313C6A"/>
    <w:rsid w:val="00314049"/>
    <w:rsid w:val="00323486"/>
    <w:rsid w:val="00336D6D"/>
    <w:rsid w:val="003508CF"/>
    <w:rsid w:val="00351BB2"/>
    <w:rsid w:val="00356083"/>
    <w:rsid w:val="0036799A"/>
    <w:rsid w:val="00370D88"/>
    <w:rsid w:val="003721F5"/>
    <w:rsid w:val="0038068D"/>
    <w:rsid w:val="00382812"/>
    <w:rsid w:val="003D3C0A"/>
    <w:rsid w:val="004056D3"/>
    <w:rsid w:val="0041276C"/>
    <w:rsid w:val="00424E19"/>
    <w:rsid w:val="0044143B"/>
    <w:rsid w:val="0044462C"/>
    <w:rsid w:val="0044633F"/>
    <w:rsid w:val="00453FDA"/>
    <w:rsid w:val="0048577F"/>
    <w:rsid w:val="004B53E2"/>
    <w:rsid w:val="004C0982"/>
    <w:rsid w:val="004C2C25"/>
    <w:rsid w:val="004C3630"/>
    <w:rsid w:val="004C4EF6"/>
    <w:rsid w:val="004D12D3"/>
    <w:rsid w:val="004D43C8"/>
    <w:rsid w:val="004D4409"/>
    <w:rsid w:val="004E3519"/>
    <w:rsid w:val="004E4281"/>
    <w:rsid w:val="004F7AC5"/>
    <w:rsid w:val="00545620"/>
    <w:rsid w:val="005462BA"/>
    <w:rsid w:val="005507AD"/>
    <w:rsid w:val="00557AE2"/>
    <w:rsid w:val="005633DE"/>
    <w:rsid w:val="00570614"/>
    <w:rsid w:val="00575D56"/>
    <w:rsid w:val="00580C9A"/>
    <w:rsid w:val="005852CC"/>
    <w:rsid w:val="005860A2"/>
    <w:rsid w:val="005951FA"/>
    <w:rsid w:val="005A192E"/>
    <w:rsid w:val="005A5307"/>
    <w:rsid w:val="005B4C06"/>
    <w:rsid w:val="005B5AC9"/>
    <w:rsid w:val="005B63B8"/>
    <w:rsid w:val="005F422C"/>
    <w:rsid w:val="00606B32"/>
    <w:rsid w:val="00607C63"/>
    <w:rsid w:val="0062125F"/>
    <w:rsid w:val="00622B41"/>
    <w:rsid w:val="00645239"/>
    <w:rsid w:val="0065505E"/>
    <w:rsid w:val="0066566D"/>
    <w:rsid w:val="00674236"/>
    <w:rsid w:val="006776AA"/>
    <w:rsid w:val="00682C55"/>
    <w:rsid w:val="0069206F"/>
    <w:rsid w:val="006B3E1C"/>
    <w:rsid w:val="006B7B6E"/>
    <w:rsid w:val="006E21AE"/>
    <w:rsid w:val="006F080F"/>
    <w:rsid w:val="00717027"/>
    <w:rsid w:val="00721EE3"/>
    <w:rsid w:val="00724507"/>
    <w:rsid w:val="00734FA3"/>
    <w:rsid w:val="00774E2E"/>
    <w:rsid w:val="0078467B"/>
    <w:rsid w:val="00796608"/>
    <w:rsid w:val="007A4345"/>
    <w:rsid w:val="007B3241"/>
    <w:rsid w:val="007C61CB"/>
    <w:rsid w:val="007C7CC6"/>
    <w:rsid w:val="007E3FF7"/>
    <w:rsid w:val="0082168E"/>
    <w:rsid w:val="00821AFE"/>
    <w:rsid w:val="00833CC7"/>
    <w:rsid w:val="00836365"/>
    <w:rsid w:val="008448C5"/>
    <w:rsid w:val="00857479"/>
    <w:rsid w:val="00871D88"/>
    <w:rsid w:val="008814A9"/>
    <w:rsid w:val="00884EDB"/>
    <w:rsid w:val="00886CBC"/>
    <w:rsid w:val="00886CE9"/>
    <w:rsid w:val="0089022C"/>
    <w:rsid w:val="00892CE9"/>
    <w:rsid w:val="008A40B1"/>
    <w:rsid w:val="008B0A57"/>
    <w:rsid w:val="008B7F35"/>
    <w:rsid w:val="008C5DC7"/>
    <w:rsid w:val="008C67D8"/>
    <w:rsid w:val="008D3920"/>
    <w:rsid w:val="008D64A9"/>
    <w:rsid w:val="008D7B85"/>
    <w:rsid w:val="008E7295"/>
    <w:rsid w:val="00913882"/>
    <w:rsid w:val="00923501"/>
    <w:rsid w:val="0092449A"/>
    <w:rsid w:val="0092463F"/>
    <w:rsid w:val="00924824"/>
    <w:rsid w:val="009353EE"/>
    <w:rsid w:val="00943C64"/>
    <w:rsid w:val="00954D43"/>
    <w:rsid w:val="00967F3B"/>
    <w:rsid w:val="00973FA6"/>
    <w:rsid w:val="00986771"/>
    <w:rsid w:val="0099062E"/>
    <w:rsid w:val="009D0E31"/>
    <w:rsid w:val="009E7525"/>
    <w:rsid w:val="009F3F33"/>
    <w:rsid w:val="00A05BD2"/>
    <w:rsid w:val="00A12263"/>
    <w:rsid w:val="00A61081"/>
    <w:rsid w:val="00A77086"/>
    <w:rsid w:val="00A836C0"/>
    <w:rsid w:val="00A8414A"/>
    <w:rsid w:val="00A871B2"/>
    <w:rsid w:val="00A87427"/>
    <w:rsid w:val="00AA1C26"/>
    <w:rsid w:val="00AA6D4C"/>
    <w:rsid w:val="00AC694D"/>
    <w:rsid w:val="00AD5236"/>
    <w:rsid w:val="00AE4FC8"/>
    <w:rsid w:val="00AF1ED0"/>
    <w:rsid w:val="00AF3F90"/>
    <w:rsid w:val="00AF6802"/>
    <w:rsid w:val="00B11FB5"/>
    <w:rsid w:val="00B12EA0"/>
    <w:rsid w:val="00B21FE0"/>
    <w:rsid w:val="00B23E9E"/>
    <w:rsid w:val="00B5138C"/>
    <w:rsid w:val="00B51A26"/>
    <w:rsid w:val="00B80861"/>
    <w:rsid w:val="00B821C9"/>
    <w:rsid w:val="00B9157D"/>
    <w:rsid w:val="00B96224"/>
    <w:rsid w:val="00B97032"/>
    <w:rsid w:val="00BB2C64"/>
    <w:rsid w:val="00BB7939"/>
    <w:rsid w:val="00BC1FDA"/>
    <w:rsid w:val="00BC76F2"/>
    <w:rsid w:val="00BE7D6E"/>
    <w:rsid w:val="00BF2AD5"/>
    <w:rsid w:val="00BF4D10"/>
    <w:rsid w:val="00BF680A"/>
    <w:rsid w:val="00BF6B73"/>
    <w:rsid w:val="00BF6C86"/>
    <w:rsid w:val="00BF7F2C"/>
    <w:rsid w:val="00C017FF"/>
    <w:rsid w:val="00C12BC2"/>
    <w:rsid w:val="00C13268"/>
    <w:rsid w:val="00C13340"/>
    <w:rsid w:val="00C17460"/>
    <w:rsid w:val="00C23DA9"/>
    <w:rsid w:val="00C260C8"/>
    <w:rsid w:val="00C50105"/>
    <w:rsid w:val="00C51552"/>
    <w:rsid w:val="00C52E0D"/>
    <w:rsid w:val="00C54677"/>
    <w:rsid w:val="00C7112C"/>
    <w:rsid w:val="00C718C3"/>
    <w:rsid w:val="00C8251D"/>
    <w:rsid w:val="00C83227"/>
    <w:rsid w:val="00CB00BA"/>
    <w:rsid w:val="00CB266B"/>
    <w:rsid w:val="00CC0C3F"/>
    <w:rsid w:val="00CD3C64"/>
    <w:rsid w:val="00CD7357"/>
    <w:rsid w:val="00CE13D5"/>
    <w:rsid w:val="00CE3B09"/>
    <w:rsid w:val="00CE462B"/>
    <w:rsid w:val="00CE7647"/>
    <w:rsid w:val="00CF1F3F"/>
    <w:rsid w:val="00D2511B"/>
    <w:rsid w:val="00D34D8D"/>
    <w:rsid w:val="00D362D7"/>
    <w:rsid w:val="00D41C04"/>
    <w:rsid w:val="00D4636E"/>
    <w:rsid w:val="00D5194F"/>
    <w:rsid w:val="00D66ABD"/>
    <w:rsid w:val="00D90A91"/>
    <w:rsid w:val="00DC04D4"/>
    <w:rsid w:val="00DE591B"/>
    <w:rsid w:val="00E03D8A"/>
    <w:rsid w:val="00E124D0"/>
    <w:rsid w:val="00E177FA"/>
    <w:rsid w:val="00E2199C"/>
    <w:rsid w:val="00E26F6D"/>
    <w:rsid w:val="00E427BC"/>
    <w:rsid w:val="00E4306D"/>
    <w:rsid w:val="00E54E20"/>
    <w:rsid w:val="00E64732"/>
    <w:rsid w:val="00E67CE9"/>
    <w:rsid w:val="00E7597D"/>
    <w:rsid w:val="00E75AB9"/>
    <w:rsid w:val="00E92E81"/>
    <w:rsid w:val="00E97A35"/>
    <w:rsid w:val="00EA2514"/>
    <w:rsid w:val="00EA539C"/>
    <w:rsid w:val="00ED5765"/>
    <w:rsid w:val="00EE4BA5"/>
    <w:rsid w:val="00EF0D54"/>
    <w:rsid w:val="00F07E03"/>
    <w:rsid w:val="00F10866"/>
    <w:rsid w:val="00F26D1D"/>
    <w:rsid w:val="00F32D79"/>
    <w:rsid w:val="00F341E1"/>
    <w:rsid w:val="00F34263"/>
    <w:rsid w:val="00F347EE"/>
    <w:rsid w:val="00F524E6"/>
    <w:rsid w:val="00F572FA"/>
    <w:rsid w:val="00F6323E"/>
    <w:rsid w:val="00F831CC"/>
    <w:rsid w:val="00F909E2"/>
    <w:rsid w:val="00F9378A"/>
    <w:rsid w:val="00F941CD"/>
    <w:rsid w:val="00FA1DD1"/>
    <w:rsid w:val="00FA3F98"/>
    <w:rsid w:val="00FB1D1A"/>
    <w:rsid w:val="00FB30AC"/>
    <w:rsid w:val="00FC29B1"/>
    <w:rsid w:val="00FE3FE5"/>
    <w:rsid w:val="00FE5ED9"/>
    <w:rsid w:val="00FF4E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7C0AF6E2"/>
  <w15:docId w15:val="{8EA42E19-AD35-4C1C-B52D-E0F0AB998C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350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Indent normal"/>
    <w:basedOn w:val="Normal"/>
    <w:uiPriority w:val="34"/>
    <w:qFormat/>
    <w:rsid w:val="000B1FAC"/>
    <w:pPr>
      <w:ind w:left="720"/>
      <w:contextualSpacing/>
    </w:pPr>
  </w:style>
  <w:style w:type="table" w:styleId="TableGrid">
    <w:name w:val="Table Grid"/>
    <w:basedOn w:val="TableNormal"/>
    <w:uiPriority w:val="59"/>
    <w:rsid w:val="000B1F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Number">
    <w:name w:val="List Number"/>
    <w:basedOn w:val="Normal"/>
    <w:uiPriority w:val="99"/>
    <w:rsid w:val="00AC694D"/>
    <w:pPr>
      <w:numPr>
        <w:numId w:val="7"/>
      </w:numPr>
      <w:spacing w:after="0" w:line="360" w:lineRule="auto"/>
      <w:jc w:val="both"/>
    </w:pPr>
    <w:rPr>
      <w:rFonts w:ascii="Arial" w:eastAsia="Times New Roman" w:hAnsi="Arial" w:cs="Times New Roman"/>
      <w:sz w:val="24"/>
      <w:szCs w:val="20"/>
    </w:rPr>
  </w:style>
  <w:style w:type="paragraph" w:customStyle="1" w:styleId="NormalText">
    <w:name w:val="Normal Text"/>
    <w:basedOn w:val="Normal"/>
    <w:link w:val="NormalTextChar"/>
    <w:rsid w:val="00AC694D"/>
    <w:pPr>
      <w:spacing w:after="120" w:line="260" w:lineRule="atLeast"/>
    </w:pPr>
    <w:rPr>
      <w:rFonts w:ascii="Century Gothic" w:eastAsia="Times New Roman" w:hAnsi="Century Gothic" w:cs="Times New Roman"/>
      <w:sz w:val="18"/>
      <w:szCs w:val="18"/>
    </w:rPr>
  </w:style>
  <w:style w:type="character" w:customStyle="1" w:styleId="NormalTextChar">
    <w:name w:val="Normal Text Char"/>
    <w:link w:val="NormalText"/>
    <w:rsid w:val="00AC694D"/>
    <w:rPr>
      <w:rFonts w:ascii="Century Gothic" w:eastAsia="Times New Roman" w:hAnsi="Century Gothic" w:cs="Times New Roman"/>
      <w:sz w:val="18"/>
      <w:szCs w:val="18"/>
    </w:rPr>
  </w:style>
  <w:style w:type="paragraph" w:customStyle="1" w:styleId="StyleNormalTextBoldCenteredBefore6pt">
    <w:name w:val="Style Normal Text + Bold Centered Before:  6 pt"/>
    <w:basedOn w:val="NormalText"/>
    <w:rsid w:val="00AC694D"/>
    <w:pPr>
      <w:spacing w:before="120"/>
      <w:jc w:val="center"/>
    </w:pPr>
    <w:rPr>
      <w:b/>
      <w:bCs/>
      <w:szCs w:val="20"/>
    </w:rPr>
  </w:style>
  <w:style w:type="paragraph" w:styleId="Header">
    <w:name w:val="header"/>
    <w:basedOn w:val="Normal"/>
    <w:link w:val="HeaderChar"/>
    <w:uiPriority w:val="99"/>
    <w:rsid w:val="00AC694D"/>
    <w:pPr>
      <w:tabs>
        <w:tab w:val="center" w:pos="4513"/>
        <w:tab w:val="right" w:pos="9026"/>
      </w:tabs>
      <w:spacing w:after="0" w:line="240" w:lineRule="auto"/>
    </w:pPr>
    <w:rPr>
      <w:rFonts w:ascii="Calibri" w:eastAsia="Times New Roman" w:hAnsi="Calibri" w:cs="Calibri"/>
    </w:rPr>
  </w:style>
  <w:style w:type="character" w:customStyle="1" w:styleId="HeaderChar">
    <w:name w:val="Header Char"/>
    <w:basedOn w:val="DefaultParagraphFont"/>
    <w:link w:val="Header"/>
    <w:uiPriority w:val="99"/>
    <w:rsid w:val="00AC694D"/>
    <w:rPr>
      <w:rFonts w:ascii="Calibri" w:eastAsia="Times New Roman" w:hAnsi="Calibri" w:cs="Calibri"/>
    </w:rPr>
  </w:style>
  <w:style w:type="paragraph" w:styleId="Footer">
    <w:name w:val="footer"/>
    <w:basedOn w:val="Normal"/>
    <w:link w:val="FooterChar"/>
    <w:uiPriority w:val="99"/>
    <w:unhideWhenUsed/>
    <w:rsid w:val="00AC694D"/>
    <w:pPr>
      <w:tabs>
        <w:tab w:val="center" w:pos="4513"/>
        <w:tab w:val="right" w:pos="9026"/>
      </w:tabs>
      <w:spacing w:after="0" w:line="240" w:lineRule="auto"/>
    </w:pPr>
  </w:style>
  <w:style w:type="character" w:customStyle="1" w:styleId="FooterChar">
    <w:name w:val="Footer Char"/>
    <w:basedOn w:val="DefaultParagraphFont"/>
    <w:link w:val="Footer"/>
    <w:uiPriority w:val="99"/>
    <w:rsid w:val="00AC694D"/>
  </w:style>
  <w:style w:type="paragraph" w:styleId="BalloonText">
    <w:name w:val="Balloon Text"/>
    <w:basedOn w:val="Normal"/>
    <w:link w:val="BalloonTextChar"/>
    <w:uiPriority w:val="99"/>
    <w:semiHidden/>
    <w:unhideWhenUsed/>
    <w:rsid w:val="00306A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6AAC"/>
    <w:rPr>
      <w:rFonts w:ascii="Tahoma" w:hAnsi="Tahoma" w:cs="Tahoma"/>
      <w:sz w:val="16"/>
      <w:szCs w:val="16"/>
    </w:rPr>
  </w:style>
  <w:style w:type="character" w:styleId="CommentReference">
    <w:name w:val="annotation reference"/>
    <w:basedOn w:val="DefaultParagraphFont"/>
    <w:uiPriority w:val="99"/>
    <w:semiHidden/>
    <w:unhideWhenUsed/>
    <w:rsid w:val="00833CC7"/>
    <w:rPr>
      <w:sz w:val="16"/>
      <w:szCs w:val="16"/>
    </w:rPr>
  </w:style>
  <w:style w:type="paragraph" w:styleId="CommentText">
    <w:name w:val="annotation text"/>
    <w:basedOn w:val="Normal"/>
    <w:link w:val="CommentTextChar"/>
    <w:uiPriority w:val="99"/>
    <w:semiHidden/>
    <w:unhideWhenUsed/>
    <w:rsid w:val="00833CC7"/>
    <w:pPr>
      <w:spacing w:line="240" w:lineRule="auto"/>
    </w:pPr>
    <w:rPr>
      <w:sz w:val="20"/>
      <w:szCs w:val="20"/>
    </w:rPr>
  </w:style>
  <w:style w:type="character" w:customStyle="1" w:styleId="CommentTextChar">
    <w:name w:val="Comment Text Char"/>
    <w:basedOn w:val="DefaultParagraphFont"/>
    <w:link w:val="CommentText"/>
    <w:uiPriority w:val="99"/>
    <w:semiHidden/>
    <w:rsid w:val="00833CC7"/>
    <w:rPr>
      <w:sz w:val="20"/>
      <w:szCs w:val="20"/>
    </w:rPr>
  </w:style>
  <w:style w:type="paragraph" w:styleId="CommentSubject">
    <w:name w:val="annotation subject"/>
    <w:basedOn w:val="CommentText"/>
    <w:next w:val="CommentText"/>
    <w:link w:val="CommentSubjectChar"/>
    <w:uiPriority w:val="99"/>
    <w:semiHidden/>
    <w:unhideWhenUsed/>
    <w:rsid w:val="00833CC7"/>
    <w:rPr>
      <w:b/>
      <w:bCs/>
    </w:rPr>
  </w:style>
  <w:style w:type="character" w:customStyle="1" w:styleId="CommentSubjectChar">
    <w:name w:val="Comment Subject Char"/>
    <w:basedOn w:val="CommentTextChar"/>
    <w:link w:val="CommentSubject"/>
    <w:uiPriority w:val="99"/>
    <w:semiHidden/>
    <w:rsid w:val="00833CC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6091103">
      <w:bodyDiv w:val="1"/>
      <w:marLeft w:val="0"/>
      <w:marRight w:val="0"/>
      <w:marTop w:val="0"/>
      <w:marBottom w:val="0"/>
      <w:divBdr>
        <w:top w:val="none" w:sz="0" w:space="0" w:color="auto"/>
        <w:left w:val="none" w:sz="0" w:space="0" w:color="auto"/>
        <w:bottom w:val="none" w:sz="0" w:space="0" w:color="auto"/>
        <w:right w:val="none" w:sz="0" w:space="0" w:color="auto"/>
      </w:divBdr>
    </w:div>
    <w:div w:id="267587794">
      <w:bodyDiv w:val="1"/>
      <w:marLeft w:val="0"/>
      <w:marRight w:val="0"/>
      <w:marTop w:val="0"/>
      <w:marBottom w:val="0"/>
      <w:divBdr>
        <w:top w:val="none" w:sz="0" w:space="0" w:color="auto"/>
        <w:left w:val="none" w:sz="0" w:space="0" w:color="auto"/>
        <w:bottom w:val="none" w:sz="0" w:space="0" w:color="auto"/>
        <w:right w:val="none" w:sz="0" w:space="0" w:color="auto"/>
      </w:divBdr>
    </w:div>
    <w:div w:id="290213195">
      <w:bodyDiv w:val="1"/>
      <w:marLeft w:val="0"/>
      <w:marRight w:val="0"/>
      <w:marTop w:val="0"/>
      <w:marBottom w:val="0"/>
      <w:divBdr>
        <w:top w:val="none" w:sz="0" w:space="0" w:color="auto"/>
        <w:left w:val="none" w:sz="0" w:space="0" w:color="auto"/>
        <w:bottom w:val="none" w:sz="0" w:space="0" w:color="auto"/>
        <w:right w:val="none" w:sz="0" w:space="0" w:color="auto"/>
      </w:divBdr>
    </w:div>
    <w:div w:id="474612861">
      <w:bodyDiv w:val="1"/>
      <w:marLeft w:val="0"/>
      <w:marRight w:val="0"/>
      <w:marTop w:val="0"/>
      <w:marBottom w:val="0"/>
      <w:divBdr>
        <w:top w:val="none" w:sz="0" w:space="0" w:color="auto"/>
        <w:left w:val="none" w:sz="0" w:space="0" w:color="auto"/>
        <w:bottom w:val="none" w:sz="0" w:space="0" w:color="auto"/>
        <w:right w:val="none" w:sz="0" w:space="0" w:color="auto"/>
      </w:divBdr>
    </w:div>
    <w:div w:id="602878854">
      <w:bodyDiv w:val="1"/>
      <w:marLeft w:val="0"/>
      <w:marRight w:val="0"/>
      <w:marTop w:val="0"/>
      <w:marBottom w:val="0"/>
      <w:divBdr>
        <w:top w:val="none" w:sz="0" w:space="0" w:color="auto"/>
        <w:left w:val="none" w:sz="0" w:space="0" w:color="auto"/>
        <w:bottom w:val="none" w:sz="0" w:space="0" w:color="auto"/>
        <w:right w:val="none" w:sz="0" w:space="0" w:color="auto"/>
      </w:divBdr>
    </w:div>
    <w:div w:id="721710005">
      <w:bodyDiv w:val="1"/>
      <w:marLeft w:val="0"/>
      <w:marRight w:val="0"/>
      <w:marTop w:val="0"/>
      <w:marBottom w:val="0"/>
      <w:divBdr>
        <w:top w:val="none" w:sz="0" w:space="0" w:color="auto"/>
        <w:left w:val="none" w:sz="0" w:space="0" w:color="auto"/>
        <w:bottom w:val="none" w:sz="0" w:space="0" w:color="auto"/>
        <w:right w:val="none" w:sz="0" w:space="0" w:color="auto"/>
      </w:divBdr>
    </w:div>
    <w:div w:id="811098632">
      <w:bodyDiv w:val="1"/>
      <w:marLeft w:val="0"/>
      <w:marRight w:val="0"/>
      <w:marTop w:val="0"/>
      <w:marBottom w:val="0"/>
      <w:divBdr>
        <w:top w:val="none" w:sz="0" w:space="0" w:color="auto"/>
        <w:left w:val="none" w:sz="0" w:space="0" w:color="auto"/>
        <w:bottom w:val="none" w:sz="0" w:space="0" w:color="auto"/>
        <w:right w:val="none" w:sz="0" w:space="0" w:color="auto"/>
      </w:divBdr>
    </w:div>
    <w:div w:id="828712448">
      <w:bodyDiv w:val="1"/>
      <w:marLeft w:val="0"/>
      <w:marRight w:val="0"/>
      <w:marTop w:val="0"/>
      <w:marBottom w:val="0"/>
      <w:divBdr>
        <w:top w:val="none" w:sz="0" w:space="0" w:color="auto"/>
        <w:left w:val="none" w:sz="0" w:space="0" w:color="auto"/>
        <w:bottom w:val="none" w:sz="0" w:space="0" w:color="auto"/>
        <w:right w:val="none" w:sz="0" w:space="0" w:color="auto"/>
      </w:divBdr>
    </w:div>
    <w:div w:id="1054624816">
      <w:bodyDiv w:val="1"/>
      <w:marLeft w:val="0"/>
      <w:marRight w:val="0"/>
      <w:marTop w:val="0"/>
      <w:marBottom w:val="0"/>
      <w:divBdr>
        <w:top w:val="none" w:sz="0" w:space="0" w:color="auto"/>
        <w:left w:val="none" w:sz="0" w:space="0" w:color="auto"/>
        <w:bottom w:val="none" w:sz="0" w:space="0" w:color="auto"/>
        <w:right w:val="none" w:sz="0" w:space="0" w:color="auto"/>
      </w:divBdr>
    </w:div>
    <w:div w:id="1281305009">
      <w:bodyDiv w:val="1"/>
      <w:marLeft w:val="0"/>
      <w:marRight w:val="0"/>
      <w:marTop w:val="0"/>
      <w:marBottom w:val="0"/>
      <w:divBdr>
        <w:top w:val="none" w:sz="0" w:space="0" w:color="auto"/>
        <w:left w:val="none" w:sz="0" w:space="0" w:color="auto"/>
        <w:bottom w:val="none" w:sz="0" w:space="0" w:color="auto"/>
        <w:right w:val="none" w:sz="0" w:space="0" w:color="auto"/>
      </w:divBdr>
    </w:div>
    <w:div w:id="1318261762">
      <w:bodyDiv w:val="1"/>
      <w:marLeft w:val="0"/>
      <w:marRight w:val="0"/>
      <w:marTop w:val="0"/>
      <w:marBottom w:val="0"/>
      <w:divBdr>
        <w:top w:val="none" w:sz="0" w:space="0" w:color="auto"/>
        <w:left w:val="none" w:sz="0" w:space="0" w:color="auto"/>
        <w:bottom w:val="none" w:sz="0" w:space="0" w:color="auto"/>
        <w:right w:val="none" w:sz="0" w:space="0" w:color="auto"/>
      </w:divBdr>
    </w:div>
    <w:div w:id="1440642388">
      <w:bodyDiv w:val="1"/>
      <w:marLeft w:val="0"/>
      <w:marRight w:val="0"/>
      <w:marTop w:val="0"/>
      <w:marBottom w:val="0"/>
      <w:divBdr>
        <w:top w:val="none" w:sz="0" w:space="0" w:color="auto"/>
        <w:left w:val="none" w:sz="0" w:space="0" w:color="auto"/>
        <w:bottom w:val="none" w:sz="0" w:space="0" w:color="auto"/>
        <w:right w:val="none" w:sz="0" w:space="0" w:color="auto"/>
      </w:divBdr>
    </w:div>
    <w:div w:id="1907646045">
      <w:bodyDiv w:val="1"/>
      <w:marLeft w:val="0"/>
      <w:marRight w:val="0"/>
      <w:marTop w:val="0"/>
      <w:marBottom w:val="0"/>
      <w:divBdr>
        <w:top w:val="none" w:sz="0" w:space="0" w:color="auto"/>
        <w:left w:val="none" w:sz="0" w:space="0" w:color="auto"/>
        <w:bottom w:val="none" w:sz="0" w:space="0" w:color="auto"/>
        <w:right w:val="none" w:sz="0" w:space="0" w:color="auto"/>
      </w:divBdr>
    </w:div>
    <w:div w:id="2039310251">
      <w:bodyDiv w:val="1"/>
      <w:marLeft w:val="0"/>
      <w:marRight w:val="0"/>
      <w:marTop w:val="0"/>
      <w:marBottom w:val="0"/>
      <w:divBdr>
        <w:top w:val="none" w:sz="0" w:space="0" w:color="auto"/>
        <w:left w:val="none" w:sz="0" w:space="0" w:color="auto"/>
        <w:bottom w:val="none" w:sz="0" w:space="0" w:color="auto"/>
        <w:right w:val="none" w:sz="0" w:space="0" w:color="auto"/>
      </w:divBdr>
    </w:div>
    <w:div w:id="2056343825">
      <w:bodyDiv w:val="1"/>
      <w:marLeft w:val="0"/>
      <w:marRight w:val="0"/>
      <w:marTop w:val="0"/>
      <w:marBottom w:val="0"/>
      <w:divBdr>
        <w:top w:val="none" w:sz="0" w:space="0" w:color="auto"/>
        <w:left w:val="none" w:sz="0" w:space="0" w:color="auto"/>
        <w:bottom w:val="none" w:sz="0" w:space="0" w:color="auto"/>
        <w:right w:val="none" w:sz="0" w:space="0" w:color="auto"/>
      </w:divBdr>
    </w:div>
    <w:div w:id="2097942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selwood\Desktop\JF%20A\1%20GCS%20Master%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9be56660-2c31-41ef-bc00-23e72f632f2a">ADVI-1643949505-332</_dlc_DocId>
    <_dlc_DocIdUrl xmlns="9be56660-2c31-41ef-bc00-23e72f632f2a">
      <Url>https://cyfoethnaturiolcymru.sharepoint.com/teams/advice/mar/ind/_layouts/15/DocIdRedir.aspx?ID=ADVI-1643949505-332</Url>
      <Description>ADVI-1643949505-332</Description>
    </_dlc_DocIdUrl>
  </documentManagement>
</p:properties>
</file>

<file path=customXml/item3.xml><?xml version="1.0" encoding="utf-8"?>
<?mso-contentType ?>
<SharedContentType xmlns="Microsoft.SharePoint.Taxonomy.ContentTypeSync" SourceId="78499d3b-94a8-4059-8763-489d4400b14a" ContentTypeId="0x01010067EB80C5FE939D4A9B3D8BA62129B7F501" PreviousValue="false"/>
</file>

<file path=customXml/item4.xml><?xml version="1.0" encoding="utf-8"?>
<ct:contentTypeSchema xmlns:ct="http://schemas.microsoft.com/office/2006/metadata/contentType" xmlns:ma="http://schemas.microsoft.com/office/2006/metadata/properties/metaAttributes" ct:_="" ma:_="" ma:contentTypeName="NRW Word Document" ma:contentTypeID="0x01010067EB80C5FE939D4A9B3D8BA62129B7F5010078D2AA651ED18248A6FE54B1C34C59AF" ma:contentTypeVersion="64" ma:contentTypeDescription="" ma:contentTypeScope="" ma:versionID="d19885bc498a6382741bdc158e470b2d">
  <xsd:schema xmlns:xsd="http://www.w3.org/2001/XMLSchema" xmlns:xs="http://www.w3.org/2001/XMLSchema" xmlns:p="http://schemas.microsoft.com/office/2006/metadata/properties" xmlns:ns2="9be56660-2c31-41ef-bc00-23e72f632f2a" targetNamespace="http://schemas.microsoft.com/office/2006/metadata/properties" ma:root="true" ma:fieldsID="fad5621eca9005155c0768d2b344999b" ns2:_="">
    <xsd:import namespace="9be56660-2c31-41ef-bc00-23e72f632f2a"/>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e56660-2c31-41ef-bc00-23e72f632f2a"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05DCECAC-549D-4764-9631-592E3462DB33}">
  <ds:schemaRefs>
    <ds:schemaRef ds:uri="http://schemas.microsoft.com/sharepoint/v3/contenttype/forms"/>
  </ds:schemaRefs>
</ds:datastoreItem>
</file>

<file path=customXml/itemProps2.xml><?xml version="1.0" encoding="utf-8"?>
<ds:datastoreItem xmlns:ds="http://schemas.openxmlformats.org/officeDocument/2006/customXml" ds:itemID="{B5F8EFF2-5201-4988-A9F8-E192BD2D2C06}">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9be56660-2c31-41ef-bc00-23e72f632f2a"/>
    <ds:schemaRef ds:uri="http://www.w3.org/XML/1998/namespace"/>
  </ds:schemaRefs>
</ds:datastoreItem>
</file>

<file path=customXml/itemProps3.xml><?xml version="1.0" encoding="utf-8"?>
<ds:datastoreItem xmlns:ds="http://schemas.openxmlformats.org/officeDocument/2006/customXml" ds:itemID="{8FE0C964-AA7E-472D-BB09-041E531D7FCD}">
  <ds:schemaRefs>
    <ds:schemaRef ds:uri="Microsoft.SharePoint.Taxonomy.ContentTypeSync"/>
  </ds:schemaRefs>
</ds:datastoreItem>
</file>

<file path=customXml/itemProps4.xml><?xml version="1.0" encoding="utf-8"?>
<ds:datastoreItem xmlns:ds="http://schemas.openxmlformats.org/officeDocument/2006/customXml" ds:itemID="{8CAD27CA-C979-4277-B044-D03A74BB37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be56660-2c31-41ef-bc00-23e72f632f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8FB333F-5C30-4B61-8A83-0A109B0AD222}">
  <ds:schemaRefs>
    <ds:schemaRef ds:uri="http://schemas.openxmlformats.org/officeDocument/2006/bibliography"/>
  </ds:schemaRefs>
</ds:datastoreItem>
</file>

<file path=customXml/itemProps6.xml><?xml version="1.0" encoding="utf-8"?>
<ds:datastoreItem xmlns:ds="http://schemas.openxmlformats.org/officeDocument/2006/customXml" ds:itemID="{4DE58B48-F04B-47BD-867F-811FA02DB6F8}">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1 GCS Master Template</Template>
  <TotalTime>0</TotalTime>
  <Pages>5</Pages>
  <Words>1167</Words>
  <Characters>6658</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Selwood, Rob</dc:creator>
  <cp:lastModifiedBy>Ramsay, Kirsten</cp:lastModifiedBy>
  <cp:revision>2</cp:revision>
  <dcterms:created xsi:type="dcterms:W3CDTF">2022-01-27T16:27:00Z</dcterms:created>
  <dcterms:modified xsi:type="dcterms:W3CDTF">2022-01-27T16:27:00Z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0x01010067EB80C5FE939D4A9B3D8BA62129B7F5010078D2AA651ED18248A6FE54B1C34C59AF</vt:lpwstr>
  </property>
  <property fmtid="{D5CDD505-2E9C-101B-9397-08002B2CF9AE}" pid="3" name="_dlc_DocIdItemGuid">
    <vt:lpwstr>3fa37124-fcdc-4532-b633-71715d2b677a</vt:lpwstr>
  </property>
  <property fmtid="{D5CDD505-2E9C-101B-9397-08002B2CF9AE}" pid="4" name="_dlc_DocId">
    <vt:lpwstr>MANA-1455-1655</vt:lpwstr>
  </property>
  <property fmtid="{D5CDD505-2E9C-101B-9397-08002B2CF9AE}" pid="5" name="_dlc_DocIdUrl">
    <vt:lpwstr>https://cyfoethnaturiolcymru.sharepoint.com/teams/manbus/odpm/peos/_layouts/15/DocIdRedir.aspx?ID=MANA-1455-1655, MANA-1455-1655</vt:lpwstr>
  </property>
</Properties>
</file>